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EC511" w14:textId="4958C1DF" w:rsidR="00584219" w:rsidRPr="000F7575" w:rsidRDefault="00584219" w:rsidP="00584219">
      <w:pPr>
        <w:spacing w:before="120"/>
        <w:jc w:val="right"/>
        <w:rPr>
          <w:rFonts w:ascii="Aptos" w:hAnsi="Aptos" w:cs="Arial"/>
          <w:b/>
          <w:sz w:val="20"/>
          <w:szCs w:val="20"/>
        </w:rPr>
      </w:pPr>
      <w:r w:rsidRPr="000F7575">
        <w:rPr>
          <w:rFonts w:ascii="Aptos" w:hAnsi="Aptos" w:cs="Arial"/>
          <w:b/>
          <w:sz w:val="20"/>
          <w:szCs w:val="20"/>
        </w:rPr>
        <w:t xml:space="preserve">Príloha č. </w:t>
      </w:r>
      <w:r w:rsidR="00B11FB0" w:rsidRPr="000F7575">
        <w:rPr>
          <w:rFonts w:ascii="Aptos" w:hAnsi="Aptos" w:cs="Arial"/>
          <w:b/>
          <w:sz w:val="20"/>
          <w:szCs w:val="20"/>
        </w:rPr>
        <w:t>2</w:t>
      </w:r>
    </w:p>
    <w:p w14:paraId="7BFAD49F" w14:textId="77777777" w:rsidR="00584219" w:rsidRPr="000F7575" w:rsidRDefault="00584219" w:rsidP="00584219">
      <w:pPr>
        <w:spacing w:before="120"/>
        <w:jc w:val="center"/>
        <w:rPr>
          <w:rFonts w:ascii="Aptos" w:hAnsi="Aptos" w:cs="Arial"/>
          <w:b/>
          <w:sz w:val="28"/>
          <w:szCs w:val="28"/>
        </w:rPr>
      </w:pPr>
      <w:r w:rsidRPr="000F7575">
        <w:rPr>
          <w:rFonts w:ascii="Aptos" w:hAnsi="Aptos" w:cs="Arial"/>
          <w:b/>
          <w:caps/>
          <w:sz w:val="28"/>
          <w:szCs w:val="28"/>
        </w:rPr>
        <w:t>Hodnotiaci hárok z vyhodnotenia splnenia podmienok účasti</w:t>
      </w:r>
    </w:p>
    <w:p w14:paraId="60BBC17C" w14:textId="77777777" w:rsidR="00584219" w:rsidRPr="000F7575" w:rsidRDefault="00584219" w:rsidP="00584219">
      <w:pPr>
        <w:spacing w:before="120"/>
        <w:jc w:val="center"/>
        <w:rPr>
          <w:rFonts w:ascii="Aptos" w:hAnsi="Aptos" w:cs="Arial"/>
          <w:b/>
          <w:i/>
          <w:sz w:val="20"/>
          <w:szCs w:val="20"/>
        </w:rPr>
      </w:pPr>
    </w:p>
    <w:tbl>
      <w:tblPr>
        <w:tblW w:w="14350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33"/>
        <w:gridCol w:w="449"/>
        <w:gridCol w:w="2670"/>
        <w:gridCol w:w="4645"/>
        <w:gridCol w:w="2608"/>
        <w:gridCol w:w="3912"/>
        <w:gridCol w:w="33"/>
      </w:tblGrid>
      <w:tr w:rsidR="00A3204F" w:rsidRPr="000F7575" w14:paraId="1FFED87D" w14:textId="77777777" w:rsidTr="002A6E49">
        <w:trPr>
          <w:gridBefore w:val="1"/>
          <w:wBefore w:w="33" w:type="dxa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14:paraId="1DFA9747" w14:textId="397F3043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sz w:val="20"/>
                <w:szCs w:val="20"/>
                <w:lang w:val="sk-SK"/>
              </w:rPr>
              <w:t>Predmet zákazky:</w:t>
            </w:r>
          </w:p>
        </w:tc>
        <w:tc>
          <w:tcPr>
            <w:tcW w:w="11198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318A417B" w14:textId="1D056271" w:rsidR="00A3204F" w:rsidRPr="000F7575" w:rsidRDefault="00583DC1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bCs/>
                <w:color w:val="1C161D"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Ultrazvukový prístroj najvyššej triedy určený pre </w:t>
            </w:r>
            <w:proofErr w:type="spellStart"/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superkonziliárne</w:t>
            </w:r>
            <w:proofErr w:type="spellEnd"/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 vyšetrenia v rádiológii, </w:t>
            </w:r>
            <w:proofErr w:type="spellStart"/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hepatológii</w:t>
            </w:r>
            <w:proofErr w:type="spellEnd"/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 a endokrinológii</w:t>
            </w:r>
          </w:p>
        </w:tc>
      </w:tr>
      <w:tr w:rsidR="00A3204F" w:rsidRPr="000F7575" w14:paraId="510BE3EF" w14:textId="77777777" w:rsidTr="002A6E49">
        <w:trPr>
          <w:gridBefore w:val="1"/>
          <w:wBefore w:w="33" w:type="dxa"/>
        </w:trPr>
        <w:tc>
          <w:tcPr>
            <w:tcW w:w="3119" w:type="dxa"/>
            <w:gridSpan w:val="2"/>
            <w:tcBorders>
              <w:left w:val="single" w:sz="8" w:space="0" w:color="auto"/>
            </w:tcBorders>
          </w:tcPr>
          <w:p w14:paraId="0EC3EDDC" w14:textId="5D2D0DFD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sz w:val="20"/>
                <w:szCs w:val="20"/>
                <w:lang w:val="sk-SK"/>
              </w:rPr>
              <w:t>Číslo obstarávania:</w:t>
            </w:r>
          </w:p>
        </w:tc>
        <w:tc>
          <w:tcPr>
            <w:tcW w:w="11198" w:type="dxa"/>
            <w:gridSpan w:val="4"/>
            <w:tcBorders>
              <w:right w:val="single" w:sz="8" w:space="0" w:color="auto"/>
            </w:tcBorders>
          </w:tcPr>
          <w:p w14:paraId="0D88B81D" w14:textId="4AD2D58A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ÚV EÚ č. </w:t>
            </w:r>
            <w:r w:rsidR="001D315E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OJ S 149/2025</w:t>
            </w:r>
            <w:r w:rsidR="00FE643D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, </w:t>
            </w:r>
            <w:r w:rsidR="00220FE3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514312-2025</w:t>
            </w:r>
            <w:r w:rsidR="00FE643D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zo dňa</w:t>
            </w:r>
            <w:r w:rsidR="00E02F5B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</w:t>
            </w:r>
            <w:r w:rsidR="008324AC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06/08/2025</w:t>
            </w:r>
          </w:p>
        </w:tc>
      </w:tr>
      <w:tr w:rsidR="00A3204F" w:rsidRPr="000F7575" w14:paraId="44B7B775" w14:textId="77777777" w:rsidTr="002A6E49">
        <w:trPr>
          <w:gridBefore w:val="1"/>
          <w:wBefore w:w="33" w:type="dxa"/>
        </w:trPr>
        <w:tc>
          <w:tcPr>
            <w:tcW w:w="3119" w:type="dxa"/>
            <w:gridSpan w:val="2"/>
            <w:tcBorders>
              <w:left w:val="single" w:sz="8" w:space="0" w:color="auto"/>
            </w:tcBorders>
          </w:tcPr>
          <w:p w14:paraId="503438E4" w14:textId="77777777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</w:p>
        </w:tc>
        <w:tc>
          <w:tcPr>
            <w:tcW w:w="11198" w:type="dxa"/>
            <w:gridSpan w:val="4"/>
            <w:tcBorders>
              <w:right w:val="single" w:sz="8" w:space="0" w:color="auto"/>
            </w:tcBorders>
          </w:tcPr>
          <w:p w14:paraId="7E776056" w14:textId="36B5AE19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VVO č. </w:t>
            </w:r>
            <w:r w:rsidR="00EB7C55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159/2025 </w:t>
            </w:r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z </w:t>
            </w:r>
            <w:r w:rsidR="00A12009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07.08.2025 </w:t>
            </w:r>
            <w:proofErr w:type="spellStart"/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ozn</w:t>
            </w:r>
            <w:proofErr w:type="spellEnd"/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. </w:t>
            </w:r>
            <w:r w:rsidR="00A12009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12895 - MST</w:t>
            </w:r>
          </w:p>
        </w:tc>
      </w:tr>
      <w:tr w:rsidR="00A3204F" w:rsidRPr="000F7575" w14:paraId="0BFF6647" w14:textId="77777777" w:rsidTr="002A6E49">
        <w:trPr>
          <w:gridBefore w:val="1"/>
          <w:wBefore w:w="33" w:type="dxa"/>
        </w:trPr>
        <w:tc>
          <w:tcPr>
            <w:tcW w:w="3119" w:type="dxa"/>
            <w:gridSpan w:val="2"/>
            <w:tcBorders>
              <w:left w:val="single" w:sz="8" w:space="0" w:color="auto"/>
            </w:tcBorders>
          </w:tcPr>
          <w:p w14:paraId="5705D2DA" w14:textId="0C5DC335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sz w:val="20"/>
                <w:szCs w:val="20"/>
                <w:lang w:val="sk-SK"/>
              </w:rPr>
              <w:t>Verejný obstarávateľ:</w:t>
            </w:r>
          </w:p>
        </w:tc>
        <w:tc>
          <w:tcPr>
            <w:tcW w:w="11198" w:type="dxa"/>
            <w:gridSpan w:val="4"/>
            <w:tcBorders>
              <w:right w:val="single" w:sz="8" w:space="0" w:color="auto"/>
            </w:tcBorders>
          </w:tcPr>
          <w:p w14:paraId="1576DCC0" w14:textId="56951EC1" w:rsidR="00A3204F" w:rsidRPr="000F7575" w:rsidRDefault="00921F45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i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b/>
                <w:i/>
                <w:sz w:val="20"/>
                <w:szCs w:val="20"/>
                <w:lang w:val="sk-SK"/>
              </w:rPr>
              <w:t>Univerzitná nemocnica Bratislava</w:t>
            </w:r>
          </w:p>
        </w:tc>
      </w:tr>
      <w:tr w:rsidR="00A3204F" w:rsidRPr="000F7575" w14:paraId="6E39E892" w14:textId="77777777" w:rsidTr="002A6E49">
        <w:trPr>
          <w:gridBefore w:val="1"/>
          <w:wBefore w:w="33" w:type="dxa"/>
        </w:trPr>
        <w:tc>
          <w:tcPr>
            <w:tcW w:w="311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600371EE" w14:textId="77777777" w:rsidR="00A3204F" w:rsidRPr="000F7575" w:rsidRDefault="00A3204F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</w:p>
        </w:tc>
        <w:tc>
          <w:tcPr>
            <w:tcW w:w="11198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7F36A3E1" w14:textId="1B03E24F" w:rsidR="00A3204F" w:rsidRPr="000F7575" w:rsidRDefault="00192D47" w:rsidP="00A3204F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Pažítková 4</w:t>
            </w:r>
            <w:r w:rsidR="00A3204F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, </w:t>
            </w:r>
            <w:r w:rsidR="005E5021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821</w:t>
            </w:r>
            <w:r w:rsidR="0067146E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</w:t>
            </w:r>
            <w:r w:rsidR="005E5021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01</w:t>
            </w:r>
            <w:r w:rsidR="005E5021" w:rsidRPr="000F7575" w:rsidDel="005E5021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</w:t>
            </w:r>
            <w:r w:rsidR="0067146E" w:rsidRPr="000F7575">
              <w:rPr>
                <w:rFonts w:ascii="Aptos" w:hAnsi="Aptos" w:cs="Arial"/>
                <w:i/>
                <w:sz w:val="20"/>
                <w:szCs w:val="20"/>
                <w:lang w:val="sk-SK"/>
              </w:rPr>
              <w:t>Bratislava - mestská časť Ružinov</w:t>
            </w:r>
          </w:p>
        </w:tc>
      </w:tr>
      <w:tr w:rsidR="00BC4A28" w:rsidRPr="000F7575" w14:paraId="042CAC36" w14:textId="77777777" w:rsidTr="002A6E49">
        <w:trPr>
          <w:gridBefore w:val="1"/>
          <w:wBefore w:w="33" w:type="dxa"/>
          <w:trHeight w:val="128"/>
        </w:trPr>
        <w:tc>
          <w:tcPr>
            <w:tcW w:w="14317" w:type="dxa"/>
            <w:gridSpan w:val="6"/>
            <w:tcBorders>
              <w:top w:val="single" w:sz="8" w:space="0" w:color="auto"/>
              <w:bottom w:val="single" w:sz="8" w:space="0" w:color="auto"/>
            </w:tcBorders>
          </w:tcPr>
          <w:p w14:paraId="3E9C105E" w14:textId="77777777" w:rsidR="00BC4A28" w:rsidRPr="000F7575" w:rsidRDefault="00BC4A28" w:rsidP="00BC4A28">
            <w:pPr>
              <w:pStyle w:val="Zarkazkladnhotextu"/>
              <w:tabs>
                <w:tab w:val="left" w:pos="3544"/>
              </w:tabs>
              <w:spacing w:before="60" w:after="60"/>
              <w:ind w:left="0"/>
              <w:rPr>
                <w:rFonts w:ascii="Aptos" w:hAnsi="Aptos"/>
                <w:sz w:val="10"/>
                <w:szCs w:val="10"/>
                <w:lang w:val="sk-SK"/>
              </w:rPr>
            </w:pPr>
          </w:p>
        </w:tc>
      </w:tr>
      <w:tr w:rsidR="00C61885" w:rsidRPr="000F7575" w14:paraId="1254FFEA" w14:textId="77777777" w:rsidTr="00892AAD">
        <w:trPr>
          <w:gridBefore w:val="1"/>
          <w:wBefore w:w="33" w:type="dxa"/>
          <w:trHeight w:val="487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14:paraId="09CCE9FB" w14:textId="77777777" w:rsidR="00C61885" w:rsidRPr="000F7575" w:rsidRDefault="00C61885" w:rsidP="00C61885">
            <w:pPr>
              <w:pStyle w:val="Zarkazkladnhotextu"/>
              <w:tabs>
                <w:tab w:val="center" w:pos="1451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</w:pPr>
            <w:r w:rsidRPr="000F7575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Uchádzač</w:t>
            </w:r>
          </w:p>
          <w:p w14:paraId="40D740B9" w14:textId="3FE3309E" w:rsidR="00C61885" w:rsidRPr="000F7575" w:rsidRDefault="00C61885" w:rsidP="00C61885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7253" w:type="dxa"/>
            <w:gridSpan w:val="2"/>
            <w:tcBorders>
              <w:top w:val="single" w:sz="8" w:space="0" w:color="auto"/>
              <w:right w:val="single" w:sz="4" w:space="0" w:color="auto"/>
            </w:tcBorders>
          </w:tcPr>
          <w:p w14:paraId="14C1C104" w14:textId="77777777" w:rsidR="00C61885" w:rsidRPr="000F7575" w:rsidRDefault="00C61885" w:rsidP="00C61885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0F7575">
              <w:rPr>
                <w:rFonts w:ascii="Aptos" w:hAnsi="Aptos" w:cs="Arial"/>
                <w:b/>
                <w:bCs/>
                <w:sz w:val="20"/>
                <w:szCs w:val="20"/>
              </w:rPr>
              <w:t>ZENA-R Slovakia, s.r.o.</w:t>
            </w:r>
          </w:p>
          <w:p w14:paraId="681677DD" w14:textId="77777777" w:rsidR="00C61885" w:rsidRPr="000F7575" w:rsidRDefault="00C61885" w:rsidP="00C61885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sz w:val="20"/>
                <w:szCs w:val="20"/>
              </w:rPr>
            </w:pPr>
            <w:r w:rsidRPr="000F7575">
              <w:rPr>
                <w:rFonts w:ascii="Aptos" w:hAnsi="Aptos" w:cs="Arial"/>
                <w:sz w:val="20"/>
                <w:szCs w:val="20"/>
              </w:rPr>
              <w:t>Stará Vajnorská 1367/4</w:t>
            </w:r>
          </w:p>
          <w:p w14:paraId="0C5615EF" w14:textId="77777777" w:rsidR="00C61885" w:rsidRPr="000F7575" w:rsidRDefault="00C61885" w:rsidP="00C61885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sz w:val="20"/>
                <w:szCs w:val="20"/>
              </w:rPr>
            </w:pPr>
            <w:r w:rsidRPr="000F7575">
              <w:rPr>
                <w:rFonts w:ascii="Aptos" w:hAnsi="Aptos" w:cs="Arial"/>
                <w:sz w:val="20"/>
                <w:szCs w:val="20"/>
              </w:rPr>
              <w:t>831 04 Bratislava</w:t>
            </w:r>
          </w:p>
          <w:p w14:paraId="5D3A2F2D" w14:textId="55632646" w:rsidR="00C61885" w:rsidRPr="000F7575" w:rsidRDefault="00C61885" w:rsidP="00C61885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sz w:val="20"/>
                <w:szCs w:val="20"/>
              </w:rPr>
            </w:pPr>
            <w:r w:rsidRPr="000F7575">
              <w:rPr>
                <w:rFonts w:ascii="Aptos" w:hAnsi="Aptos" w:cs="Arial"/>
                <w:sz w:val="20"/>
                <w:szCs w:val="20"/>
              </w:rPr>
              <w:t>IČO: 43 913 717</w:t>
            </w:r>
          </w:p>
        </w:tc>
        <w:tc>
          <w:tcPr>
            <w:tcW w:w="3945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C30AC77" w14:textId="4405F13B" w:rsidR="00C61885" w:rsidRPr="000F7575" w:rsidRDefault="00C61885" w:rsidP="00C61885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center"/>
              <w:rPr>
                <w:rFonts w:ascii="Aptos" w:hAnsi="Aptos" w:cs="Arial"/>
                <w:b/>
                <w:sz w:val="32"/>
                <w:szCs w:val="32"/>
                <w:lang w:val="sk-SK"/>
              </w:rPr>
            </w:pPr>
            <w:r w:rsidRPr="000F7575">
              <w:rPr>
                <w:rFonts w:ascii="Aptos" w:hAnsi="Aptos" w:cs="Arial"/>
                <w:b/>
                <w:sz w:val="32"/>
                <w:szCs w:val="32"/>
                <w:lang w:val="sk-SK"/>
              </w:rPr>
              <w:t>Uchádzač č. 1</w:t>
            </w:r>
          </w:p>
        </w:tc>
      </w:tr>
      <w:tr w:rsidR="00C61885" w:rsidRPr="000F7575" w14:paraId="2E00FAA1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24"/>
        </w:trPr>
        <w:tc>
          <w:tcPr>
            <w:tcW w:w="7797" w:type="dxa"/>
            <w:gridSpan w:val="4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CC8409" w14:textId="77777777" w:rsidR="00C61885" w:rsidRPr="000F7575" w:rsidRDefault="00C61885" w:rsidP="00C61885">
            <w:pPr>
              <w:spacing w:before="40" w:after="40"/>
              <w:rPr>
                <w:rFonts w:ascii="Aptos" w:hAnsi="Aptos" w:cs="Arial"/>
                <w:b/>
                <w:sz w:val="18"/>
                <w:szCs w:val="18"/>
              </w:rPr>
            </w:pPr>
            <w:bookmarkStart w:id="0" w:name="_Hlk211246720"/>
            <w:r w:rsidRPr="000F7575">
              <w:rPr>
                <w:rFonts w:ascii="Aptos" w:hAnsi="Aptos" w:cs="Arial"/>
                <w:b/>
                <w:sz w:val="18"/>
                <w:szCs w:val="18"/>
              </w:rPr>
              <w:t xml:space="preserve">Osobné postavenie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F2302D" w14:textId="5EFBBCDC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Doklad</w:t>
            </w:r>
          </w:p>
        </w:tc>
        <w:tc>
          <w:tcPr>
            <w:tcW w:w="39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282EFF32" w14:textId="77777777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Poznámky</w:t>
            </w:r>
          </w:p>
        </w:tc>
      </w:tr>
      <w:tr w:rsidR="00C61885" w:rsidRPr="000F7575" w14:paraId="1E47C267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69BC7AE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tcBorders>
              <w:top w:val="double" w:sz="4" w:space="0" w:color="auto"/>
            </w:tcBorders>
            <w:vAlign w:val="center"/>
          </w:tcPr>
          <w:p w14:paraId="51484C34" w14:textId="45E2312E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Výpisy z registra trestov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(štatutárny orgán, člen štatutárneho orgánu, člen dozorného orgánu,  prokurista, spoločnosť) max. 3 mesiace</w:t>
            </w:r>
          </w:p>
        </w:tc>
        <w:tc>
          <w:tcPr>
            <w:tcW w:w="2608" w:type="dxa"/>
            <w:tcBorders>
              <w:top w:val="double" w:sz="4" w:space="0" w:color="auto"/>
              <w:right w:val="single" w:sz="4" w:space="0" w:color="auto"/>
            </w:tcBorders>
          </w:tcPr>
          <w:p w14:paraId="5DA0599B" w14:textId="4D2115C4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B9A6CAB" w14:textId="747C65D4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2B844B96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41F99AA5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1FAE92BF" w14:textId="77777777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Potvrdenie zdravotných poisťovní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074064F5" w14:textId="1B76324B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4C6DCDFD" w14:textId="085E30CE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4D02B1F9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0D5489D2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7F37E5F9" w14:textId="77777777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Potvrdenie sociálnej poisťovne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1E7E7380" w14:textId="2331A5DC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7421BAA8" w14:textId="2082FF77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3F3C2F94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7B726982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6F468813" w14:textId="40D99107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Potvrdenie miestne príslušného Daňového úradu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7FDF37CF" w14:textId="2ADD0D4F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316D0A98" w14:textId="5C8F4DA6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79B752C0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5F0F3B06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66583084" w14:textId="3D6E12C0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Potvrdenie miestne príslušného Colného úradu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604A21E6" w14:textId="2651139F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color w:val="FF0000"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17036E9E" w14:textId="00A2B5D8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color w:val="FF0000"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082D9284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02FA09C0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4D54BB14" w14:textId="77777777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Potvrdenie súdu (konkurz, reštrukturalizácia, likvidácia ....) </w:t>
            </w:r>
            <w:r w:rsidRPr="000F7575">
              <w:rPr>
                <w:rFonts w:ascii="Aptos" w:hAnsi="Aptos" w:cs="Arial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4699CE2D" w14:textId="061BB1E6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15877203" w14:textId="7D26DF74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53A612CF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575A98FC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49ABDCE1" w14:textId="77777777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Doklad o oprávnení dodávať tovar, uskutočňovať stavebné práce alebo poskytovať službu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61457BB4" w14:textId="473465A1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41A78BAC" w14:textId="575769FD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6FDC4377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left w:val="single" w:sz="12" w:space="0" w:color="auto"/>
            </w:tcBorders>
            <w:vAlign w:val="center"/>
          </w:tcPr>
          <w:p w14:paraId="252C7A6C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vAlign w:val="center"/>
          </w:tcPr>
          <w:p w14:paraId="3661584D" w14:textId="33D0F2DD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Nemá uložený zákaz účasti vo verejnom obstarávaní potvrdený konečným rozhodnutím v SR a v štáte sídla, miesta podnikania alebo obvyklého pobytu – čestné vyhlásenie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4F855E5C" w14:textId="6943E58F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  <w:vAlign w:val="center"/>
          </w:tcPr>
          <w:p w14:paraId="4A81C7D6" w14:textId="4F89F63C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iCs/>
                <w:sz w:val="18"/>
                <w:szCs w:val="18"/>
              </w:rPr>
            </w:pPr>
            <w:r w:rsidRPr="000F7575">
              <w:rPr>
                <w:rFonts w:ascii="Aptos" w:hAnsi="Aptos" w:cs="Arial"/>
                <w:i/>
                <w:sz w:val="18"/>
                <w:szCs w:val="18"/>
              </w:rPr>
              <w:t>Zápis v ZHS.</w:t>
            </w:r>
          </w:p>
        </w:tc>
      </w:tr>
      <w:tr w:rsidR="00C61885" w:rsidRPr="000F7575" w14:paraId="1A8BA3BA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0152D8E" w14:textId="79CD860E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818E34" w14:textId="77777777" w:rsidR="00C61885" w:rsidRPr="000F7575" w:rsidRDefault="00C61885" w:rsidP="00C61885">
            <w:pPr>
              <w:widowControl/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Potvrdenie ÚVO o zapísaní do zoznamu hospodárskych subjektov (nahrádza bod 1 -7)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C2CC706" w14:textId="19787C62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color w:val="000000" w:themeColor="text1"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6D08C54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Registračné číslo: 2022/11-PO-G0718</w:t>
            </w:r>
          </w:p>
          <w:p w14:paraId="549F62CA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platnosť od: 10.11.2022</w:t>
            </w:r>
          </w:p>
          <w:p w14:paraId="7C5E5DFC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platnosť do: 10.11.2025</w:t>
            </w:r>
          </w:p>
          <w:p w14:paraId="39917065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2CA03E88" w14:textId="7D6416CA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hyperlink r:id="rId8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uvo.gov.sk/udaje-o-hospodarskych-subjektoch-vedene-uradom/zoznam-hospodarskych-subjektov/detail-hospodarsky-subjekt/120198?ext=0&amp;ico=&amp;l=20&amp;limit=20&amp;nazov=zena-r&amp;obec=&amp;p=1&amp;page=1&amp;registracneCislo=&amp;sort=nazov&amp;sort-dir=ASC&amp;cHash=d250cc71101c98cd790c5ced29b299af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</w:tr>
      <w:tr w:rsidR="00C61885" w:rsidRPr="000F7575" w14:paraId="6B5D9114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A14D282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BDCD16C" w14:textId="13B9519D" w:rsidR="00C61885" w:rsidRPr="000F7575" w:rsidRDefault="00C61885" w:rsidP="00C61885">
            <w:pPr>
              <w:widowControl/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JED (nahrádza bod 1 – 7). Verejný obstarávateľ </w:t>
            </w: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umožňuje</w:t>
            </w:r>
            <w:r w:rsidRPr="000F7575">
              <w:rPr>
                <w:rFonts w:ascii="Aptos" w:hAnsi="Aptos" w:cs="Arial"/>
                <w:sz w:val="18"/>
                <w:szCs w:val="18"/>
              </w:rPr>
              <w:t xml:space="preserve"> vyplniť iba globálny údaj. 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15ACA04" w14:textId="50F4661F" w:rsidR="00C61885" w:rsidRPr="000F7575" w:rsidRDefault="00D77880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304D49F" w14:textId="053B774B" w:rsidR="00C61885" w:rsidRPr="000F7575" w:rsidRDefault="00C61885" w:rsidP="00C61885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JED zo dňa 06.10.2025 </w:t>
            </w:r>
            <w:r w:rsidR="00685232" w:rsidRPr="000F7575">
              <w:rPr>
                <w:rFonts w:ascii="Aptos" w:hAnsi="Aptos" w:cs="Arial"/>
                <w:sz w:val="18"/>
                <w:szCs w:val="18"/>
              </w:rPr>
              <w:t>podpísaný</w:t>
            </w:r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r w:rsidR="00685232">
              <w:rPr>
                <w:rFonts w:ascii="Aptos" w:hAnsi="Aptos" w:cs="Arial"/>
                <w:sz w:val="18"/>
                <w:szCs w:val="18"/>
              </w:rPr>
              <w:t>I</w:t>
            </w:r>
            <w:r w:rsidRPr="000F7575">
              <w:rPr>
                <w:rFonts w:ascii="Aptos" w:hAnsi="Aptos" w:cs="Arial"/>
                <w:sz w:val="18"/>
                <w:szCs w:val="18"/>
              </w:rPr>
              <w:t xml:space="preserve">ng. Marcelom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PhD. (vyplnený globálny údaj)</w:t>
            </w:r>
          </w:p>
        </w:tc>
      </w:tr>
      <w:tr w:rsidR="00C61885" w:rsidRPr="000F7575" w14:paraId="6A8472F6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F93AABE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F0A4351" w14:textId="77777777" w:rsidR="00C61885" w:rsidRPr="000F7575" w:rsidRDefault="00C61885" w:rsidP="00C61885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Oprávnení podpisovať (štatutári/konatelia)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A946B79" w14:textId="0423B056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0E0BD7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  <w:u w:val="single"/>
              </w:rPr>
            </w:pP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 xml:space="preserve">Ing. Marcel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Alman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 xml:space="preserve"> , PhD., konateľ</w:t>
            </w:r>
          </w:p>
          <w:p w14:paraId="2EE90D93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Ing.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Ronald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Necpál, konateľ</w:t>
            </w:r>
          </w:p>
          <w:p w14:paraId="3DBA8B68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3882E7CD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V mene spoločnosti koná každý konateľ samostatne. Pri právnych úkonoch vykonaných v písomnej forme pripojí konateľ k obchodnému menu spoločnosti svoj podpis. </w:t>
            </w:r>
          </w:p>
          <w:p w14:paraId="11038735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18EA2B1B" w14:textId="4F66A6AA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hyperlink r:id="rId9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https://www.orsr.sk/vypis.asp?ID=152793&amp;SID=2&amp;P=1</w:t>
              </w:r>
            </w:hyperlink>
          </w:p>
        </w:tc>
      </w:tr>
      <w:tr w:rsidR="00C61885" w:rsidRPr="000F7575" w14:paraId="68309821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239C2CF" w14:textId="77777777" w:rsidR="00C61885" w:rsidRPr="000F7575" w:rsidRDefault="00C61885" w:rsidP="00C61885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CF3470E" w14:textId="723A5AB9" w:rsidR="00C61885" w:rsidRPr="000F7575" w:rsidRDefault="00C61885" w:rsidP="00C61885">
            <w:pPr>
              <w:widowControl/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Zápis v Registri partnerov verejného sektora v zmysle zákona č. 315/2016 Z. z. o registri partnerov verejného sektora a o zmene a doplnení niektorých zákonov</w:t>
            </w:r>
            <w:r w:rsidRPr="000F7575">
              <w:rPr>
                <w:rStyle w:val="Odkaznapoznmkupodiarou"/>
                <w:rFonts w:ascii="Aptos" w:hAnsi="Aptos" w:cs="Arial"/>
                <w:sz w:val="18"/>
                <w:szCs w:val="18"/>
              </w:rPr>
              <w:footnoteReference w:id="1"/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BF9C557" w14:textId="7E9B4B45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7787B0C" w14:textId="30885E88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Číslo vložky: </w:t>
            </w:r>
            <w:r w:rsidR="00892AAD" w:rsidRPr="000F7575">
              <w:rPr>
                <w:rFonts w:ascii="Aptos" w:hAnsi="Aptos" w:cs="Arial"/>
                <w:sz w:val="18"/>
                <w:szCs w:val="18"/>
              </w:rPr>
              <w:t>10153</w:t>
            </w:r>
          </w:p>
          <w:p w14:paraId="17A02611" w14:textId="3E65688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Dátum zápisu: </w:t>
            </w:r>
            <w:r w:rsidR="00892AAD" w:rsidRPr="000F7575">
              <w:rPr>
                <w:rFonts w:ascii="Aptos" w:hAnsi="Aptos" w:cs="Arial"/>
                <w:sz w:val="18"/>
                <w:szCs w:val="18"/>
              </w:rPr>
              <w:t>01.02.2017</w:t>
            </w:r>
          </w:p>
          <w:p w14:paraId="04221C2A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Dátum výmazu: nie je </w:t>
            </w:r>
          </w:p>
          <w:p w14:paraId="2B704C5B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Dátum overenia: </w:t>
            </w:r>
            <w:r w:rsidR="00892AAD" w:rsidRPr="000F7575">
              <w:rPr>
                <w:rFonts w:ascii="Aptos" w:hAnsi="Aptos" w:cs="Arial"/>
                <w:sz w:val="18"/>
                <w:szCs w:val="18"/>
              </w:rPr>
              <w:t>27.05.2025</w:t>
            </w:r>
          </w:p>
          <w:p w14:paraId="196FA1E0" w14:textId="77777777" w:rsidR="00892AAD" w:rsidRPr="000F7575" w:rsidRDefault="00892AAD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181491F8" w14:textId="6175128D" w:rsidR="00892AAD" w:rsidRPr="000F7575" w:rsidRDefault="00892AAD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hyperlink r:id="rId10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https://rpvs.gov.sk/rpvs/Partner/Partner/Detail/10153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</w:tr>
      <w:bookmarkEnd w:id="0"/>
      <w:tr w:rsidR="00C61885" w:rsidRPr="000F7575" w14:paraId="1E464004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60"/>
        </w:trPr>
        <w:tc>
          <w:tcPr>
            <w:tcW w:w="7797" w:type="dxa"/>
            <w:gridSpan w:val="4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4AD0C76" w14:textId="15A035FD" w:rsidR="00C61885" w:rsidRPr="000F7575" w:rsidRDefault="00C61885" w:rsidP="00C61885">
            <w:pPr>
              <w:widowControl/>
              <w:spacing w:before="40" w:after="40"/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bCs/>
                <w:sz w:val="18"/>
                <w:szCs w:val="18"/>
              </w:rPr>
              <w:lastRenderedPageBreak/>
              <w:t>Finančné a ekonomické postavenie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C3DC77" w14:textId="00174E67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bCs/>
                <w:sz w:val="18"/>
                <w:szCs w:val="18"/>
              </w:rPr>
              <w:t>Doklad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ED93A6" w14:textId="7868C914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bCs/>
                <w:sz w:val="18"/>
                <w:szCs w:val="18"/>
              </w:rPr>
              <w:t>Poznámky</w:t>
            </w:r>
          </w:p>
        </w:tc>
      </w:tr>
      <w:tr w:rsidR="00C61885" w:rsidRPr="000F7575" w14:paraId="27842186" w14:textId="77777777" w:rsidTr="00892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660"/>
        </w:trPr>
        <w:tc>
          <w:tcPr>
            <w:tcW w:w="482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3ED469" w14:textId="19B860DE" w:rsidR="00C61885" w:rsidRPr="000F7575" w:rsidRDefault="00C61885" w:rsidP="00C61885">
            <w:pPr>
              <w:widowControl/>
              <w:tabs>
                <w:tab w:val="num" w:pos="927"/>
              </w:tabs>
              <w:autoSpaceDE/>
              <w:autoSpaceDN/>
              <w:adjustRightInd/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1.</w:t>
            </w:r>
          </w:p>
        </w:tc>
        <w:tc>
          <w:tcPr>
            <w:tcW w:w="7315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06789BA" w14:textId="012583D8" w:rsidR="00C61885" w:rsidRPr="000F7575" w:rsidRDefault="00C61885" w:rsidP="00C61885">
            <w:pPr>
              <w:widowControl/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Nevyžaduje sa.</w:t>
            </w:r>
          </w:p>
        </w:tc>
        <w:tc>
          <w:tcPr>
            <w:tcW w:w="260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1B6649" w14:textId="7BB1D223" w:rsidR="00C61885" w:rsidRPr="000F7575" w:rsidRDefault="00C61885" w:rsidP="00C61885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-</w:t>
            </w:r>
          </w:p>
        </w:tc>
        <w:tc>
          <w:tcPr>
            <w:tcW w:w="391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FBD76" w14:textId="77777777" w:rsidR="00C61885" w:rsidRPr="000F7575" w:rsidRDefault="00C61885" w:rsidP="00C61885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</w:tbl>
    <w:p w14:paraId="2985DC79" w14:textId="6E684E7E" w:rsidR="00275089" w:rsidRPr="000F7575" w:rsidRDefault="00275089">
      <w:pPr>
        <w:rPr>
          <w:rFonts w:ascii="Aptos" w:hAnsi="Aptos"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7315"/>
        <w:gridCol w:w="2608"/>
        <w:gridCol w:w="3912"/>
      </w:tblGrid>
      <w:tr w:rsidR="00B43053" w:rsidRPr="000F7575" w14:paraId="019647C1" w14:textId="77777777" w:rsidTr="00892AAD">
        <w:trPr>
          <w:cantSplit/>
          <w:trHeight w:val="509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FC238A" w14:textId="77777777" w:rsidR="00B43053" w:rsidRPr="000F7575" w:rsidRDefault="00B43053" w:rsidP="00B43053">
            <w:pPr>
              <w:spacing w:before="40" w:after="40"/>
              <w:rPr>
                <w:rFonts w:ascii="Aptos" w:eastAsia="Calibri" w:hAnsi="Aptos" w:cs="Arial"/>
                <w:b/>
                <w:sz w:val="18"/>
                <w:szCs w:val="18"/>
                <w:lang w:eastAsia="en-US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br w:type="page"/>
            </w:r>
            <w:r w:rsidRPr="000F7575">
              <w:rPr>
                <w:rFonts w:ascii="Aptos" w:hAnsi="Aptos" w:cs="Arial"/>
                <w:sz w:val="18"/>
                <w:szCs w:val="18"/>
              </w:rPr>
              <w:br w:type="page"/>
            </w:r>
            <w:r w:rsidRPr="000F7575">
              <w:rPr>
                <w:rFonts w:ascii="Aptos" w:hAnsi="Aptos" w:cs="Arial"/>
                <w:b/>
                <w:sz w:val="18"/>
                <w:szCs w:val="18"/>
              </w:rPr>
              <w:t xml:space="preserve">Technická alebo odborná spôsobilosť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AEC3BFA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Doklad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3C5AD4D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Poznámky</w:t>
            </w:r>
          </w:p>
        </w:tc>
      </w:tr>
      <w:tr w:rsidR="00B43053" w:rsidRPr="000F7575" w14:paraId="6741EA56" w14:textId="77777777" w:rsidTr="00892AAD">
        <w:trPr>
          <w:trHeight w:val="410"/>
        </w:trPr>
        <w:tc>
          <w:tcPr>
            <w:tcW w:w="482" w:type="dxa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7D4B766D" w14:textId="77777777" w:rsidR="00B43053" w:rsidRPr="000F7575" w:rsidRDefault="00B43053">
            <w:pPr>
              <w:widowControl/>
              <w:numPr>
                <w:ilvl w:val="0"/>
                <w:numId w:val="2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028967F" w14:textId="117AD93F" w:rsidR="00944B58" w:rsidRPr="000F7575" w:rsidRDefault="00944B58" w:rsidP="00944B58">
            <w:pPr>
              <w:pStyle w:val="Nadpis6"/>
              <w:numPr>
                <w:ilvl w:val="0"/>
                <w:numId w:val="0"/>
              </w:numPr>
              <w:ind w:left="8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bCs/>
                <w:sz w:val="18"/>
                <w:szCs w:val="18"/>
              </w:rPr>
              <w:t>podľa § 34 ods. 1 písm. a) zákona o verejnom obstarávaní</w:t>
            </w:r>
            <w:r w:rsidRPr="000F7575">
              <w:rPr>
                <w:rFonts w:ascii="Aptos" w:hAnsi="Aptos" w:cs="Arial"/>
                <w:sz w:val="18"/>
                <w:szCs w:val="18"/>
              </w:rPr>
              <w:t xml:space="preserve"> uchádzač predloží zoznamom dodávok tovaru rovnakého, alebo podobného charakteru za predchádzajúce tri roky od vyhlásenia verejného obstarávania s uvedením cien, lehôt dodania a odberateľov; dokladom je referencia, ak odberateľom bol verejný obstarávateľ alebo obstarávateľ podľa zákona o verejnom obstarávaní, pričom podľa § 40 ods. 5 písm. a) zákona o verejnom obstarávaní je verejný obstarávateľ pri vyhodnotení splnenia podmienok účasti uchádzačov týkajúcich sa technickej spôsobilosti alebo odbornej spôsobilosti podľa § 34 ods. 1 písm. a) alebo písm. b) zákona o verejnom obstarávaní povinný zohľadniť referencie uchádzačov uvedené v evidencii referencií podľa § 12 zákona o verejnom obstarávaní, ak takéto referencie ku dňu predloženia ponuky existujú a uchádzač ich v ponuke identifikoval. </w:t>
            </w:r>
          </w:p>
          <w:p w14:paraId="25215D22" w14:textId="77777777" w:rsidR="00944B58" w:rsidRPr="000F7575" w:rsidRDefault="00944B58" w:rsidP="00944B58">
            <w:pPr>
              <w:pStyle w:val="Nadpis6"/>
              <w:numPr>
                <w:ilvl w:val="0"/>
                <w:numId w:val="0"/>
              </w:numPr>
              <w:ind w:left="8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Za vyhlásenie verejného obstarávania sa považuje zverejnenie oznámenia o vyhlásení verejného obstarávania v Úradnom vestníku EÚ. </w:t>
            </w:r>
          </w:p>
          <w:p w14:paraId="2CD9E170" w14:textId="5CE1A683" w:rsidR="00944B58" w:rsidRPr="000F7575" w:rsidRDefault="00944B58" w:rsidP="00944B58">
            <w:pPr>
              <w:pStyle w:val="Nadpis6"/>
              <w:numPr>
                <w:ilvl w:val="0"/>
                <w:numId w:val="0"/>
              </w:numPr>
              <w:ind w:left="8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Minimálna úroveň požadovaná verejným obstarávateľom podľa § 38 ods. 5 zákona o verejnom obstarávaní: </w:t>
            </w:r>
          </w:p>
          <w:p w14:paraId="7B0401CC" w14:textId="3C192CD6" w:rsidR="005D7CAF" w:rsidRPr="000F7575" w:rsidRDefault="00944B58" w:rsidP="00944B58">
            <w:pPr>
              <w:pStyle w:val="Nadpis6"/>
              <w:numPr>
                <w:ilvl w:val="0"/>
                <w:numId w:val="0"/>
              </w:numPr>
              <w:ind w:left="80"/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Uchádzač preukáže realizáciu zákazky rovnakého alebo typovo podobného charakteru ako je predmet zákazky a to v min. kumulatívnom objeme vo výške </w:t>
            </w:r>
            <w:r w:rsidRPr="000F7575">
              <w:rPr>
                <w:rFonts w:ascii="Aptos" w:hAnsi="Aptos" w:cs="Arial"/>
                <w:b/>
                <w:bCs/>
                <w:sz w:val="18"/>
                <w:szCs w:val="18"/>
              </w:rPr>
              <w:t>min. 815.000,00 € bez DPH.</w:t>
            </w:r>
            <w:r w:rsidRPr="000F7575">
              <w:rPr>
                <w:rFonts w:ascii="Aptos" w:hAnsi="Aptos" w:cs="Arial"/>
                <w:sz w:val="18"/>
                <w:szCs w:val="18"/>
              </w:rPr>
              <w:t xml:space="preserve">  Za rovnaký, alebo typovo podobný charakter predmetu zákazky sa budú považovať zobrazovacie ultrazvukové prístroje (USG a/alebo echo kardiografia).</w:t>
            </w:r>
          </w:p>
          <w:p w14:paraId="1E62A807" w14:textId="0D7917F2" w:rsidR="00B43053" w:rsidRPr="000F7575" w:rsidRDefault="00B43053" w:rsidP="00944B58">
            <w:pPr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F0E30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6DE27E0D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2334FE29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058EF862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591C0A72" w14:textId="38B1DBB7" w:rsidR="00B43053" w:rsidRPr="000F7575" w:rsidRDefault="00B43053" w:rsidP="007A3C61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1A46DCF7" w14:textId="2B97AF45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752BC51A" w14:textId="2B356AE3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3B52446E" w14:textId="5E18121E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40212605" w14:textId="52BC536D" w:rsidR="00B43053" w:rsidRPr="000F7575" w:rsidRDefault="00B43053" w:rsidP="00B43053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1DD94CA0" w14:textId="345D494D" w:rsidR="00B43053" w:rsidRPr="000F7575" w:rsidRDefault="00B43053" w:rsidP="00B43053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79D1EB22" w14:textId="0536613B" w:rsidR="00B43053" w:rsidRPr="000F7575" w:rsidRDefault="00B43053" w:rsidP="00B43053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123CBAE0" w14:textId="3ED9DDD2" w:rsidR="00B43053" w:rsidRPr="000F7575" w:rsidRDefault="00B43053" w:rsidP="00B43053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471F8ED7" w14:textId="77777777" w:rsidR="00B43053" w:rsidRPr="000F7575" w:rsidRDefault="00B43053" w:rsidP="00B43053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  <w:p w14:paraId="09CFFA04" w14:textId="77777777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CF08ABA" w14:textId="585F0400" w:rsidR="00B43053" w:rsidRPr="000F7575" w:rsidRDefault="00A3204F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5F3D21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  <w:p w14:paraId="36AC58E2" w14:textId="0CDA950C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  <w:p w14:paraId="3894A7A8" w14:textId="39F097A5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  <w:p w14:paraId="5DF676F2" w14:textId="533E123B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  <w:p w14:paraId="0F4E45FE" w14:textId="48DFCB9C" w:rsidR="00B43053" w:rsidRPr="000F7575" w:rsidRDefault="00B43053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  <w:p w14:paraId="49D4D55B" w14:textId="0F0DB64C" w:rsidR="00B43053" w:rsidRPr="000F7575" w:rsidRDefault="00B43053" w:rsidP="009964B7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E1632D0" w14:textId="77777777" w:rsidR="00531C77" w:rsidRPr="000F7575" w:rsidRDefault="00892AAD" w:rsidP="00531C77">
            <w:pPr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</w:pPr>
            <w:r w:rsidRPr="000F7575">
              <w:rPr>
                <w:rFonts w:ascii="Aptos" w:hAnsi="Aptos" w:cs="Arial"/>
                <w:b/>
                <w:bCs/>
                <w:sz w:val="18"/>
                <w:szCs w:val="18"/>
                <w:u w:val="single"/>
              </w:rPr>
              <w:t>Referenčné obdobie: 07.10.2022-07.10.2025</w:t>
            </w:r>
          </w:p>
          <w:p w14:paraId="730CD5A4" w14:textId="77777777" w:rsidR="00892AAD" w:rsidRPr="000F7575" w:rsidRDefault="00892AAD" w:rsidP="00531C77">
            <w:pPr>
              <w:rPr>
                <w:rFonts w:ascii="Aptos" w:hAnsi="Aptos" w:cs="Arial"/>
                <w:sz w:val="18"/>
                <w:szCs w:val="18"/>
              </w:rPr>
            </w:pPr>
          </w:p>
          <w:p w14:paraId="28576811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</w:p>
          <w:p w14:paraId="005E18BD" w14:textId="4BDEE9A3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Dodávateľ: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2A87BF9C" w14:textId="4C8513DA" w:rsidR="00892AAD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USG prístroj pre oddelenie rádiológie 1 ks (objednávateľ: Fakultná nemocnica s poliklinikou J.A.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Reimana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Prešov) </w:t>
            </w:r>
          </w:p>
          <w:p w14:paraId="04C9CCD1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Termín dodania: 19.10.2023</w:t>
            </w:r>
          </w:p>
          <w:p w14:paraId="7BC5FFE6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Zmluvná cena: </w:t>
            </w: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122.000,00 EUR bez DPH</w:t>
            </w:r>
          </w:p>
          <w:p w14:paraId="5CC56640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Hodnotenie plnenia: uspokojivé</w:t>
            </w:r>
          </w:p>
          <w:p w14:paraId="3B7EBEB7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Číslo referencie (ÚVO): 1257458</w:t>
            </w:r>
          </w:p>
          <w:p w14:paraId="46BB66A2" w14:textId="4A58646B" w:rsidR="005602E3" w:rsidRPr="000F7575" w:rsidRDefault="005602E3" w:rsidP="00531C77">
            <w:pPr>
              <w:rPr>
                <w:rFonts w:ascii="Aptos" w:hAnsi="Aptos" w:cs="Arial"/>
                <w:sz w:val="18"/>
                <w:szCs w:val="18"/>
              </w:rPr>
            </w:pPr>
            <w:hyperlink r:id="rId11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https://www.crz.gov.sk/zmluva/8177143/?csrt=11851148146706722263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  <w:p w14:paraId="7D29FFFE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</w:p>
          <w:p w14:paraId="19BB1BE6" w14:textId="77777777" w:rsidR="008F40F7" w:rsidRPr="000F7575" w:rsidRDefault="008F40F7" w:rsidP="008F40F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Dodávateľ: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222B1707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USG prístroj vrátane príslušenstva pre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neonatologické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oddelenie (objednávateľ: Univerzitná nemocnica L.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Pasteura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Košice) </w:t>
            </w:r>
          </w:p>
          <w:p w14:paraId="0F19691B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Termín dodania: 07.02.2025</w:t>
            </w:r>
          </w:p>
          <w:p w14:paraId="7F0160BC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Zmluvná cena: </w:t>
            </w: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112.100,00 EUR bez DPH</w:t>
            </w:r>
          </w:p>
          <w:p w14:paraId="54442E0A" w14:textId="6E6DD169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Hodnotenie plnenia: Uspokojivé</w:t>
            </w:r>
          </w:p>
          <w:p w14:paraId="761586FD" w14:textId="77777777" w:rsidR="008F40F7" w:rsidRPr="000F7575" w:rsidRDefault="008F40F7" w:rsidP="00531C7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Číslo referencie (ÚVO): </w:t>
            </w:r>
            <w:r w:rsidR="0025042A" w:rsidRPr="000F7575">
              <w:rPr>
                <w:rFonts w:ascii="Aptos" w:hAnsi="Aptos" w:cs="Arial"/>
                <w:sz w:val="18"/>
                <w:szCs w:val="18"/>
              </w:rPr>
              <w:t>1338613</w:t>
            </w:r>
          </w:p>
          <w:p w14:paraId="20C15B0B" w14:textId="6940C8B0" w:rsidR="0025042A" w:rsidRPr="000F7575" w:rsidRDefault="002703BA" w:rsidP="00531C77">
            <w:pPr>
              <w:rPr>
                <w:rFonts w:ascii="Aptos" w:hAnsi="Aptos" w:cs="Arial"/>
                <w:sz w:val="18"/>
                <w:szCs w:val="18"/>
              </w:rPr>
            </w:pPr>
            <w:hyperlink r:id="rId12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https://www.crz.gov.sk/zmluva/10146864/?csrt=11851148146706722263</w:t>
              </w:r>
            </w:hyperlink>
          </w:p>
          <w:p w14:paraId="5CCB120B" w14:textId="77777777" w:rsidR="002703BA" w:rsidRPr="000F7575" w:rsidRDefault="002703BA" w:rsidP="00531C77">
            <w:pPr>
              <w:rPr>
                <w:rFonts w:ascii="Aptos" w:hAnsi="Aptos" w:cs="Arial"/>
                <w:sz w:val="18"/>
                <w:szCs w:val="18"/>
              </w:rPr>
            </w:pPr>
          </w:p>
          <w:p w14:paraId="7AFA5568" w14:textId="77777777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Dodávateľ: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70AB642D" w14:textId="7BA82535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USG prístroj vrátane príslušenstva (objednávateľ: Univerzitná nemocnica L.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Pasteura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Košice) </w:t>
            </w:r>
          </w:p>
          <w:p w14:paraId="7A2EF3AD" w14:textId="792C8F21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Termín dodania: 08.04.2025</w:t>
            </w:r>
          </w:p>
          <w:p w14:paraId="76473240" w14:textId="453EBF2C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Zmluvná cena: </w:t>
            </w: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143.082,00 EUR bez DPH</w:t>
            </w:r>
          </w:p>
          <w:p w14:paraId="245FAB93" w14:textId="77777777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Hodnotenie plnenia: Uspokojivé</w:t>
            </w:r>
          </w:p>
          <w:p w14:paraId="0545F6A8" w14:textId="3EA10258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Číslo referencie (ÚVO): 1346871</w:t>
            </w:r>
          </w:p>
          <w:p w14:paraId="5486EE75" w14:textId="4489D8A5" w:rsidR="00ED115C" w:rsidRPr="000F7575" w:rsidRDefault="00ED115C" w:rsidP="00705F27">
            <w:pPr>
              <w:rPr>
                <w:rFonts w:ascii="Aptos" w:hAnsi="Aptos" w:cs="Arial"/>
                <w:sz w:val="18"/>
                <w:szCs w:val="18"/>
              </w:rPr>
            </w:pPr>
            <w:hyperlink r:id="rId13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https://www.crz.gov.sk/zmluva/10516424/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  <w:p w14:paraId="035E3596" w14:textId="77777777" w:rsidR="00ED115C" w:rsidRPr="000F7575" w:rsidRDefault="00ED115C" w:rsidP="00705F27">
            <w:pPr>
              <w:rPr>
                <w:rFonts w:ascii="Aptos" w:hAnsi="Aptos" w:cs="Arial"/>
                <w:sz w:val="18"/>
                <w:szCs w:val="18"/>
              </w:rPr>
            </w:pPr>
          </w:p>
          <w:p w14:paraId="3860554C" w14:textId="77777777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</w:p>
          <w:p w14:paraId="3A473000" w14:textId="77777777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Dodávateľ: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58093156" w14:textId="6C5CEBD3" w:rsidR="00705F27" w:rsidRPr="000F7575" w:rsidRDefault="005602E3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Ultrazvukový prístroj najvyššej triedy </w:t>
            </w:r>
            <w:r w:rsidR="00705F27" w:rsidRPr="000F7575">
              <w:rPr>
                <w:rFonts w:ascii="Aptos" w:hAnsi="Aptos" w:cs="Arial"/>
                <w:sz w:val="18"/>
                <w:szCs w:val="18"/>
              </w:rPr>
              <w:t xml:space="preserve">– 3ks (objednávateľ: Univerzitná nemocnica L. </w:t>
            </w:r>
            <w:proofErr w:type="spellStart"/>
            <w:r w:rsidR="00705F27" w:rsidRPr="000F7575">
              <w:rPr>
                <w:rFonts w:ascii="Aptos" w:hAnsi="Aptos" w:cs="Arial"/>
                <w:sz w:val="18"/>
                <w:szCs w:val="18"/>
              </w:rPr>
              <w:t>Pasteura</w:t>
            </w:r>
            <w:proofErr w:type="spellEnd"/>
            <w:r w:rsidR="00705F27" w:rsidRPr="000F7575">
              <w:rPr>
                <w:rFonts w:ascii="Aptos" w:hAnsi="Aptos" w:cs="Arial"/>
                <w:sz w:val="18"/>
                <w:szCs w:val="18"/>
              </w:rPr>
              <w:t xml:space="preserve"> Košice) </w:t>
            </w:r>
          </w:p>
          <w:p w14:paraId="73B69910" w14:textId="3809D4A9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Termín dodania: </w:t>
            </w:r>
            <w:r w:rsidR="005602E3" w:rsidRPr="000F7575">
              <w:rPr>
                <w:rFonts w:ascii="Aptos" w:hAnsi="Aptos" w:cs="Arial"/>
                <w:sz w:val="18"/>
                <w:szCs w:val="18"/>
              </w:rPr>
              <w:t>16.11.2023</w:t>
            </w:r>
          </w:p>
          <w:p w14:paraId="3F1AFF70" w14:textId="37F7097D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Zmluvná cena: 402.000,00 EUR bez DPH</w:t>
            </w:r>
          </w:p>
          <w:p w14:paraId="09C632A6" w14:textId="77777777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Hodnotenie plnenia: Uspokojivé</w:t>
            </w:r>
          </w:p>
          <w:p w14:paraId="55B7BD7B" w14:textId="494DD652" w:rsidR="00705F27" w:rsidRPr="000F7575" w:rsidRDefault="00705F27" w:rsidP="00705F27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Číslo referencie (ÚVO): 1264755</w:t>
            </w:r>
          </w:p>
          <w:p w14:paraId="4FC971B4" w14:textId="60C45876" w:rsidR="00E32BC1" w:rsidRPr="000F7575" w:rsidRDefault="00E32BC1" w:rsidP="00705F27">
            <w:pPr>
              <w:rPr>
                <w:rFonts w:ascii="Aptos" w:hAnsi="Aptos" w:cs="Arial"/>
                <w:sz w:val="18"/>
                <w:szCs w:val="18"/>
              </w:rPr>
            </w:pPr>
            <w:hyperlink r:id="rId14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https://www.crz.gov.sk/zmluva/8384449/?csrt=11851148146706722263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  <w:p w14:paraId="0C3E32BC" w14:textId="4F8D966A" w:rsidR="005602E3" w:rsidRPr="000F7575" w:rsidRDefault="005602E3" w:rsidP="00705F27">
            <w:pPr>
              <w:rPr>
                <w:rFonts w:ascii="Aptos" w:hAnsi="Aptos" w:cs="Arial"/>
                <w:sz w:val="18"/>
                <w:szCs w:val="18"/>
              </w:rPr>
            </w:pPr>
          </w:p>
          <w:p w14:paraId="578EA076" w14:textId="77777777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Dodávateľ: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0F7575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0F7575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15AEBA51" w14:textId="37210ADA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Ultrazvukový prístroj 1 ks (objednávateľ: Univerzitná nemocnica Martin) </w:t>
            </w:r>
          </w:p>
          <w:p w14:paraId="6B2E7B08" w14:textId="4A0763E6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Termín dodania: 18.06.2024</w:t>
            </w:r>
          </w:p>
          <w:p w14:paraId="7132D84A" w14:textId="3EB9E1FB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 xml:space="preserve">Zmluvná cena: </w:t>
            </w:r>
            <w:r w:rsidRPr="000F7575">
              <w:rPr>
                <w:rFonts w:ascii="Aptos" w:hAnsi="Aptos" w:cs="Arial"/>
                <w:sz w:val="18"/>
                <w:szCs w:val="18"/>
                <w:u w:val="single"/>
              </w:rPr>
              <w:t>189.940,00 EUR bez DPH</w:t>
            </w:r>
          </w:p>
          <w:p w14:paraId="46A08EC9" w14:textId="77777777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Hodnotenie plnenia: Uspokojivé</w:t>
            </w:r>
          </w:p>
          <w:p w14:paraId="18929142" w14:textId="44733DA0" w:rsidR="005602E3" w:rsidRPr="000F7575" w:rsidRDefault="005602E3" w:rsidP="005602E3">
            <w:pPr>
              <w:rPr>
                <w:rFonts w:ascii="Aptos" w:hAnsi="Aptos" w:cs="Arial"/>
                <w:sz w:val="18"/>
                <w:szCs w:val="18"/>
              </w:rPr>
            </w:pPr>
            <w:r w:rsidRPr="000F7575">
              <w:rPr>
                <w:rFonts w:ascii="Aptos" w:hAnsi="Aptos" w:cs="Arial"/>
                <w:sz w:val="18"/>
                <w:szCs w:val="18"/>
              </w:rPr>
              <w:t>Číslo referencie (ÚVO): 1296042</w:t>
            </w:r>
          </w:p>
          <w:p w14:paraId="5BF5C1C8" w14:textId="69F51007" w:rsidR="00705F27" w:rsidRDefault="00E32BC1" w:rsidP="00705F27">
            <w:pPr>
              <w:rPr>
                <w:rFonts w:ascii="Aptos" w:hAnsi="Aptos" w:cs="Arial"/>
                <w:sz w:val="18"/>
                <w:szCs w:val="18"/>
              </w:rPr>
            </w:pPr>
            <w:hyperlink r:id="rId15" w:history="1">
              <w:r w:rsidRPr="000F7575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https://www.crz.gov.sk/zmluva/9270596/?csrt=11851148146706722263</w:t>
              </w:r>
            </w:hyperlink>
            <w:r w:rsidRPr="000F7575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  <w:p w14:paraId="05F296C0" w14:textId="77777777" w:rsidR="00D77880" w:rsidRDefault="00D77880" w:rsidP="00705F27">
            <w:pPr>
              <w:rPr>
                <w:rFonts w:ascii="Aptos" w:hAnsi="Aptos" w:cs="Arial"/>
                <w:sz w:val="18"/>
                <w:szCs w:val="18"/>
              </w:rPr>
            </w:pPr>
          </w:p>
          <w:p w14:paraId="5085CFE7" w14:textId="451BBE95" w:rsidR="00D77880" w:rsidRPr="00D77880" w:rsidRDefault="00D77880" w:rsidP="00705F27">
            <w:pPr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D77880">
              <w:rPr>
                <w:rFonts w:ascii="Aptos" w:hAnsi="Aptos" w:cs="Arial"/>
                <w:b/>
                <w:bCs/>
                <w:sz w:val="18"/>
                <w:szCs w:val="18"/>
              </w:rPr>
              <w:t>spolu kumulatívne vo výške: 969.122,00 EUR bez DPH</w:t>
            </w:r>
          </w:p>
          <w:p w14:paraId="0509E279" w14:textId="5FFFEB2B" w:rsidR="0025042A" w:rsidRPr="000F7575" w:rsidRDefault="0025042A" w:rsidP="006C67CE">
            <w:pPr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B43053" w:rsidRPr="000F7575" w14:paraId="3B4E3730" w14:textId="77777777" w:rsidTr="00275089">
        <w:trPr>
          <w:cantSplit/>
          <w:trHeight w:val="417"/>
        </w:trPr>
        <w:tc>
          <w:tcPr>
            <w:tcW w:w="7797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999999"/>
            <w:vAlign w:val="center"/>
          </w:tcPr>
          <w:p w14:paraId="38C0345F" w14:textId="77777777" w:rsidR="00B43053" w:rsidRPr="000F7575" w:rsidRDefault="00B43053" w:rsidP="00B43053">
            <w:pPr>
              <w:spacing w:before="40" w:after="40"/>
              <w:jc w:val="right"/>
              <w:rPr>
                <w:rFonts w:ascii="Aptos" w:eastAsia="Calibri" w:hAnsi="Aptos" w:cs="Arial"/>
                <w:b/>
                <w:sz w:val="18"/>
                <w:szCs w:val="18"/>
                <w:lang w:eastAsia="en-US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lastRenderedPageBreak/>
              <w:t>Celkové vyhodnotenie splnenia podmienok účasti (splnil/nesplnil)</w:t>
            </w:r>
          </w:p>
        </w:tc>
        <w:tc>
          <w:tcPr>
            <w:tcW w:w="6520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99999"/>
            <w:vAlign w:val="center"/>
          </w:tcPr>
          <w:p w14:paraId="40A5FFAC" w14:textId="612B6572" w:rsidR="00B43053" w:rsidRPr="000F7575" w:rsidRDefault="002A6E49" w:rsidP="00B43053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0F757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</w:tr>
    </w:tbl>
    <w:p w14:paraId="5D5E4190" w14:textId="04061353" w:rsidR="00275202" w:rsidRDefault="00275202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47156478" w14:textId="77777777" w:rsidR="00D77880" w:rsidRDefault="00D77880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3DAE4E98" w14:textId="77777777" w:rsidR="00D77880" w:rsidRDefault="00D77880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0FED70E9" w14:textId="77777777" w:rsidR="00D77880" w:rsidRDefault="00D77880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69B82F63" w14:textId="77777777" w:rsidR="00D77880" w:rsidRDefault="00D77880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77821F5B" w14:textId="77777777" w:rsidR="005F3D21" w:rsidRDefault="005F3D21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236F065B" w14:textId="77777777" w:rsidR="00D77880" w:rsidRPr="000F7575" w:rsidRDefault="00D77880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p w14:paraId="4F14958D" w14:textId="080AA89D" w:rsidR="00E32BC1" w:rsidRPr="000F7575" w:rsidRDefault="00E32BC1" w:rsidP="000A1C90">
      <w:pPr>
        <w:tabs>
          <w:tab w:val="left" w:pos="3544"/>
        </w:tabs>
        <w:spacing w:before="120" w:after="120"/>
        <w:jc w:val="both"/>
        <w:rPr>
          <w:rFonts w:ascii="Aptos" w:hAnsi="Aptos"/>
          <w:b/>
          <w:bCs/>
        </w:rPr>
      </w:pPr>
      <w:r w:rsidRPr="000F7575">
        <w:rPr>
          <w:rFonts w:ascii="Aptos" w:hAnsi="Aptos"/>
          <w:b/>
          <w:bCs/>
        </w:rPr>
        <w:lastRenderedPageBreak/>
        <w:t xml:space="preserve">Subdodávatelia: </w:t>
      </w:r>
    </w:p>
    <w:p w14:paraId="451E4E1B" w14:textId="755392FE" w:rsidR="00E32BC1" w:rsidRPr="000F7575" w:rsidRDefault="00E32BC1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  <w:proofErr w:type="spellStart"/>
      <w:r w:rsidRPr="000F7575">
        <w:rPr>
          <w:rFonts w:ascii="Aptos" w:hAnsi="Aptos"/>
          <w:b/>
          <w:bCs/>
        </w:rPr>
        <w:t>Uni</w:t>
      </w:r>
      <w:r w:rsidR="00D77880">
        <w:rPr>
          <w:rFonts w:ascii="Aptos" w:hAnsi="Aptos"/>
          <w:b/>
          <w:bCs/>
        </w:rPr>
        <w:t>q</w:t>
      </w:r>
      <w:r w:rsidRPr="000F7575">
        <w:rPr>
          <w:rFonts w:ascii="Aptos" w:hAnsi="Aptos"/>
          <w:b/>
          <w:bCs/>
        </w:rPr>
        <w:t>ue</w:t>
      </w:r>
      <w:proofErr w:type="spellEnd"/>
      <w:r w:rsidRPr="000F7575">
        <w:rPr>
          <w:rFonts w:ascii="Aptos" w:hAnsi="Aptos"/>
          <w:b/>
          <w:bCs/>
        </w:rPr>
        <w:t xml:space="preserve"> </w:t>
      </w:r>
      <w:proofErr w:type="spellStart"/>
      <w:r w:rsidRPr="000F7575">
        <w:rPr>
          <w:rFonts w:ascii="Aptos" w:hAnsi="Aptos"/>
          <w:b/>
          <w:bCs/>
        </w:rPr>
        <w:t>Medical</w:t>
      </w:r>
      <w:proofErr w:type="spellEnd"/>
      <w:r w:rsidRPr="000F7575">
        <w:rPr>
          <w:rFonts w:ascii="Aptos" w:hAnsi="Aptos"/>
          <w:b/>
          <w:bCs/>
        </w:rPr>
        <w:t xml:space="preserve"> s. r. o.</w:t>
      </w:r>
      <w:r w:rsidRPr="000F7575">
        <w:rPr>
          <w:rFonts w:ascii="Aptos" w:hAnsi="Aptos"/>
        </w:rPr>
        <w:t xml:space="preserve">  – na základe zmluvy o spolupráci zo dňa 03.10.2025 </w:t>
      </w:r>
      <w:r w:rsidR="000F7575" w:rsidRPr="000F7575">
        <w:rPr>
          <w:rFonts w:ascii="Aptos" w:hAnsi="Aptos"/>
        </w:rPr>
        <w:t>podpísanej</w:t>
      </w:r>
      <w:r w:rsidRPr="000F7575">
        <w:rPr>
          <w:rFonts w:ascii="Aptos" w:hAnsi="Aptos"/>
        </w:rPr>
        <w:t xml:space="preserve"> Ing. Marcelom </w:t>
      </w:r>
      <w:proofErr w:type="spellStart"/>
      <w:r w:rsidRPr="000F7575">
        <w:rPr>
          <w:rFonts w:ascii="Aptos" w:hAnsi="Aptos"/>
        </w:rPr>
        <w:t>Almanom</w:t>
      </w:r>
      <w:proofErr w:type="spellEnd"/>
      <w:r w:rsidRPr="000F7575">
        <w:rPr>
          <w:rFonts w:ascii="Aptos" w:hAnsi="Aptos"/>
        </w:rPr>
        <w:t xml:space="preserve">, PhD., konateľom spoločnosti ZENA-R Slovakia, s.r.o. a Ing. </w:t>
      </w:r>
      <w:proofErr w:type="spellStart"/>
      <w:r w:rsidRPr="000F7575">
        <w:rPr>
          <w:rFonts w:ascii="Aptos" w:hAnsi="Aptos"/>
        </w:rPr>
        <w:t>Ronaldom</w:t>
      </w:r>
      <w:proofErr w:type="spellEnd"/>
      <w:r w:rsidRPr="000F7575">
        <w:rPr>
          <w:rFonts w:ascii="Aptos" w:hAnsi="Aptos"/>
        </w:rPr>
        <w:t xml:space="preserve"> </w:t>
      </w:r>
      <w:proofErr w:type="spellStart"/>
      <w:r w:rsidRPr="000F7575">
        <w:rPr>
          <w:rFonts w:ascii="Aptos" w:hAnsi="Aptos"/>
        </w:rPr>
        <w:t>Necpálom</w:t>
      </w:r>
      <w:proofErr w:type="spellEnd"/>
      <w:r w:rsidRPr="000F7575">
        <w:rPr>
          <w:rFonts w:ascii="Aptos" w:hAnsi="Aptos"/>
        </w:rPr>
        <w:t xml:space="preserve">, konateľom spoločnosti </w:t>
      </w:r>
      <w:proofErr w:type="spellStart"/>
      <w:r w:rsidRPr="000F7575">
        <w:rPr>
          <w:rFonts w:ascii="Aptos" w:hAnsi="Aptos"/>
        </w:rPr>
        <w:t>Unique</w:t>
      </w:r>
      <w:proofErr w:type="spellEnd"/>
      <w:r w:rsidRPr="000F7575">
        <w:rPr>
          <w:rFonts w:ascii="Aptos" w:hAnsi="Aptos"/>
        </w:rPr>
        <w:t xml:space="preserve"> </w:t>
      </w:r>
      <w:proofErr w:type="spellStart"/>
      <w:r w:rsidRPr="000F7575">
        <w:rPr>
          <w:rFonts w:ascii="Aptos" w:hAnsi="Aptos"/>
        </w:rPr>
        <w:t>Medical</w:t>
      </w:r>
      <w:proofErr w:type="spellEnd"/>
      <w:r w:rsidRPr="000F7575">
        <w:rPr>
          <w:rFonts w:ascii="Aptos" w:hAnsi="Aptos"/>
        </w:rPr>
        <w:t xml:space="preserve"> s. r. o.</w:t>
      </w:r>
    </w:p>
    <w:p w14:paraId="146FE4B8" w14:textId="227CEE20" w:rsidR="000F7575" w:rsidRPr="000F7575" w:rsidRDefault="000F7575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  <w:r w:rsidRPr="000F7575">
        <w:rPr>
          <w:rFonts w:ascii="Aptos" w:hAnsi="Aptos"/>
        </w:rPr>
        <w:t>- poskytnutie odborných a technických kapacít za účelom preukázania odbornej a technickej spôsobilosti (referencie, servisný technik) .</w:t>
      </w:r>
    </w:p>
    <w:p w14:paraId="525118EE" w14:textId="77777777" w:rsidR="00E32BC1" w:rsidRPr="000F7575" w:rsidRDefault="00E32BC1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tbl>
      <w:tblPr>
        <w:tblW w:w="1435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7332"/>
        <w:gridCol w:w="2614"/>
        <w:gridCol w:w="3921"/>
      </w:tblGrid>
      <w:tr w:rsidR="00E32BC1" w:rsidRPr="00E32BC1" w14:paraId="78867EDD" w14:textId="77777777" w:rsidTr="000F7575">
        <w:trPr>
          <w:cantSplit/>
          <w:trHeight w:val="430"/>
        </w:trPr>
        <w:tc>
          <w:tcPr>
            <w:tcW w:w="7797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920F4A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 xml:space="preserve">Osobné postavenie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617BD8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Doklad</w:t>
            </w:r>
          </w:p>
        </w:tc>
        <w:tc>
          <w:tcPr>
            <w:tcW w:w="39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9D9184F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Poznámky</w:t>
            </w:r>
          </w:p>
        </w:tc>
      </w:tr>
      <w:tr w:rsidR="00E32BC1" w:rsidRPr="00E32BC1" w14:paraId="0565F6E3" w14:textId="77777777" w:rsidTr="002F4314">
        <w:trPr>
          <w:cantSplit/>
          <w:trHeight w:val="489"/>
        </w:trPr>
        <w:tc>
          <w:tcPr>
            <w:tcW w:w="48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ABDE144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double" w:sz="4" w:space="0" w:color="auto"/>
            </w:tcBorders>
            <w:vAlign w:val="center"/>
          </w:tcPr>
          <w:p w14:paraId="4177C6A5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Výpisy z registra trestov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(štatutárny orgán, člen štatutárneho orgánu, člen dozorného orgánu,  prokurista, spoločnosť) max. 3 mesiace</w:t>
            </w:r>
          </w:p>
        </w:tc>
        <w:tc>
          <w:tcPr>
            <w:tcW w:w="2608" w:type="dxa"/>
            <w:tcBorders>
              <w:top w:val="double" w:sz="4" w:space="0" w:color="auto"/>
              <w:right w:val="single" w:sz="4" w:space="0" w:color="auto"/>
            </w:tcBorders>
          </w:tcPr>
          <w:p w14:paraId="2B0C72B9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799E153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3AB7A524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33BD0BC0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7678A1CF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Potvrdenie zdravotných poisťovní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0CE472F8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331B55CF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33E722B9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32471FBC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6D9937FA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Potvrdenie sociálnej poisťovne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2A055301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294E1778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0B4D7BE4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452BDBAA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3E96D509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Potvrdenie miestne príslušného Daňového úradu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3B7790AA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74F58DCA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3543BC9C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369696E5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4A27AA74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Potvrdenie miestne príslušného Colného úradu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6EC3071E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4AF50814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15BD38DC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02A7823E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6F3C48A1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Potvrdenie súdu (konkurz, reštrukturalizácia, likvidácia ....) </w:t>
            </w:r>
            <w:r w:rsidRPr="00E32BC1">
              <w:rPr>
                <w:rFonts w:ascii="Aptos" w:hAnsi="Aptos"/>
                <w:i/>
                <w:sz w:val="18"/>
                <w:szCs w:val="18"/>
              </w:rPr>
              <w:t>max. 3 mesiace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76BB4CF6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0A846FAF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2816B606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173B10D0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5000BA94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Doklad o oprávnení dodávať tovar, uskutočňovať stavebné práce alebo poskytovať službu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47029063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</w:tcPr>
          <w:p w14:paraId="486A10E3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0A886687" w14:textId="77777777" w:rsidTr="00BD2AB2">
        <w:trPr>
          <w:cantSplit/>
          <w:trHeight w:val="260"/>
        </w:trPr>
        <w:tc>
          <w:tcPr>
            <w:tcW w:w="482" w:type="dxa"/>
            <w:tcBorders>
              <w:left w:val="single" w:sz="12" w:space="0" w:color="auto"/>
            </w:tcBorders>
            <w:vAlign w:val="center"/>
          </w:tcPr>
          <w:p w14:paraId="0A51CAB1" w14:textId="77777777" w:rsidR="00E32BC1" w:rsidRPr="00E32BC1" w:rsidRDefault="00E32BC1" w:rsidP="00E32BC1">
            <w:pPr>
              <w:numPr>
                <w:ilvl w:val="0"/>
                <w:numId w:val="43"/>
              </w:num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vAlign w:val="center"/>
          </w:tcPr>
          <w:p w14:paraId="7ED998DA" w14:textId="77777777" w:rsidR="00E32BC1" w:rsidRPr="00E32BC1" w:rsidRDefault="00E32BC1" w:rsidP="00E32BC1">
            <w:pPr>
              <w:tabs>
                <w:tab w:val="left" w:pos="3544"/>
              </w:tabs>
              <w:spacing w:before="120" w:after="120"/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Nemá uložený zákaz účasti vo verejnom obstarávaní potvrdený konečným rozhodnutím v SR a v štáte sídla, miesta podnikania alebo obvyklého pobytu – čestné vyhlásenie</w:t>
            </w:r>
          </w:p>
        </w:tc>
        <w:tc>
          <w:tcPr>
            <w:tcW w:w="2608" w:type="dxa"/>
            <w:tcBorders>
              <w:right w:val="single" w:sz="4" w:space="0" w:color="auto"/>
            </w:tcBorders>
          </w:tcPr>
          <w:p w14:paraId="7CC9D801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b/>
                <w:bCs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N/A</w:t>
            </w:r>
          </w:p>
        </w:tc>
        <w:tc>
          <w:tcPr>
            <w:tcW w:w="3912" w:type="dxa"/>
            <w:tcBorders>
              <w:right w:val="single" w:sz="12" w:space="0" w:color="auto"/>
            </w:tcBorders>
            <w:vAlign w:val="center"/>
          </w:tcPr>
          <w:p w14:paraId="6670A575" w14:textId="77777777" w:rsidR="00E32BC1" w:rsidRPr="00E32BC1" w:rsidRDefault="00E32BC1" w:rsidP="00685232">
            <w:pPr>
              <w:tabs>
                <w:tab w:val="left" w:pos="3544"/>
              </w:tabs>
              <w:spacing w:before="120" w:after="120"/>
              <w:jc w:val="center"/>
              <w:rPr>
                <w:rFonts w:ascii="Aptos" w:hAnsi="Aptos"/>
                <w:iCs/>
                <w:sz w:val="18"/>
                <w:szCs w:val="18"/>
              </w:rPr>
            </w:pPr>
            <w:r w:rsidRPr="00E32BC1">
              <w:rPr>
                <w:rFonts w:ascii="Aptos" w:hAnsi="Aptos"/>
                <w:i/>
                <w:sz w:val="18"/>
                <w:szCs w:val="18"/>
              </w:rPr>
              <w:t>Zápis v ZHS.</w:t>
            </w:r>
          </w:p>
        </w:tc>
      </w:tr>
      <w:tr w:rsidR="00E32BC1" w:rsidRPr="00E32BC1" w14:paraId="4EBFC059" w14:textId="77777777" w:rsidTr="00BD2AB2">
        <w:trPr>
          <w:cantSplit/>
          <w:trHeight w:val="260"/>
        </w:trPr>
        <w:tc>
          <w:tcPr>
            <w:tcW w:w="48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DD20789" w14:textId="77777777" w:rsidR="00E32BC1" w:rsidRPr="00E32BC1" w:rsidRDefault="00E32BC1" w:rsidP="000F7575">
            <w:pPr>
              <w:numPr>
                <w:ilvl w:val="0"/>
                <w:numId w:val="43"/>
              </w:num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77D8FA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Potvrdenie ÚVO o zapísaní do zoznamu hospodárskych subjektov (nahrádza bod 1 -7)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9CBD03B" w14:textId="77777777" w:rsidR="00E32BC1" w:rsidRPr="00E32BC1" w:rsidRDefault="00E32BC1" w:rsidP="00685232">
            <w:pPr>
              <w:tabs>
                <w:tab w:val="left" w:pos="3544"/>
              </w:tabs>
              <w:jc w:val="center"/>
              <w:rPr>
                <w:rFonts w:ascii="Aptos" w:hAnsi="Aptos"/>
                <w:b/>
                <w:bCs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B002002" w14:textId="2C13143F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Registračné číslo: </w:t>
            </w:r>
            <w:r w:rsidR="000F7575" w:rsidRPr="000F7575">
              <w:rPr>
                <w:rFonts w:ascii="Aptos" w:hAnsi="Aptos"/>
                <w:sz w:val="18"/>
                <w:szCs w:val="18"/>
              </w:rPr>
              <w:t>2023/2-PO-D2631</w:t>
            </w:r>
          </w:p>
          <w:p w14:paraId="1ED8A586" w14:textId="0DB30479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platnosť od: </w:t>
            </w:r>
            <w:r w:rsidR="000F7575" w:rsidRPr="000F7575">
              <w:rPr>
                <w:rFonts w:ascii="Aptos" w:hAnsi="Aptos"/>
                <w:sz w:val="18"/>
                <w:szCs w:val="18"/>
              </w:rPr>
              <w:t>18.02.2023</w:t>
            </w:r>
          </w:p>
          <w:p w14:paraId="7852D361" w14:textId="04DCC35B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platnosť do: </w:t>
            </w:r>
            <w:r w:rsidR="000F7575" w:rsidRPr="000F7575">
              <w:rPr>
                <w:rFonts w:ascii="Aptos" w:hAnsi="Aptos"/>
                <w:sz w:val="18"/>
                <w:szCs w:val="18"/>
              </w:rPr>
              <w:t>18.02.2026</w:t>
            </w:r>
          </w:p>
          <w:p w14:paraId="1C8417F1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  <w:p w14:paraId="12973B04" w14:textId="6F569869" w:rsidR="00E32BC1" w:rsidRPr="00E32BC1" w:rsidRDefault="000F7575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hyperlink r:id="rId16" w:history="1">
              <w:r w:rsidRPr="005F383D">
                <w:rPr>
                  <w:rStyle w:val="Hypertextovprepojenie"/>
                  <w:rFonts w:ascii="Aptos" w:hAnsi="Aptos"/>
                  <w:sz w:val="18"/>
                  <w:szCs w:val="18"/>
                </w:rPr>
                <w:t>https://www.uvo.gov.sk/udaje-o-hospodarskych-subjektoch-vedene-uradom/zoznam-hospodarskych-subjektov/detail-hospodarsky-subjekt/127698?ext=0&amp;ico=&amp;l=20&amp;limit=20&amp;nazov=unique%20medical&amp;obec=&amp;p=1&amp;page=1&amp;registracneCislo=&amp;sort=nazov&amp;sort-dir=ASC&amp;cHash=511e4dc85fdbc89460ef00fdfcb24e18</w:t>
              </w:r>
            </w:hyperlink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</w:tr>
      <w:tr w:rsidR="00E32BC1" w:rsidRPr="00E32BC1" w14:paraId="6C3803C4" w14:textId="77777777" w:rsidTr="00BD2AB2">
        <w:trPr>
          <w:cantSplit/>
          <w:trHeight w:val="660"/>
        </w:trPr>
        <w:tc>
          <w:tcPr>
            <w:tcW w:w="48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D430381" w14:textId="77777777" w:rsidR="00E32BC1" w:rsidRPr="00E32BC1" w:rsidRDefault="00E32BC1" w:rsidP="000F7575">
            <w:pPr>
              <w:numPr>
                <w:ilvl w:val="0"/>
                <w:numId w:val="43"/>
              </w:num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EA3849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JED (nahrádza bod 1 – 7). Verejný obstarávateľ </w:t>
            </w:r>
            <w:r w:rsidRPr="00E32BC1">
              <w:rPr>
                <w:rFonts w:ascii="Aptos" w:hAnsi="Aptos"/>
                <w:sz w:val="18"/>
                <w:szCs w:val="18"/>
                <w:u w:val="single"/>
              </w:rPr>
              <w:t>umožňuje</w:t>
            </w:r>
            <w:r w:rsidRPr="00E32BC1">
              <w:rPr>
                <w:rFonts w:ascii="Aptos" w:hAnsi="Aptos"/>
                <w:sz w:val="18"/>
                <w:szCs w:val="18"/>
              </w:rPr>
              <w:t xml:space="preserve"> vyplniť iba globálny údaj. 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A7E5335" w14:textId="75267E2F" w:rsidR="00E32BC1" w:rsidRPr="00E32BC1" w:rsidRDefault="00E32BC1" w:rsidP="00685232">
            <w:pPr>
              <w:tabs>
                <w:tab w:val="left" w:pos="3544"/>
              </w:tabs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4B20D9" w14:textId="47A8E3FA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JED zo dňa 0</w:t>
            </w:r>
            <w:r w:rsidR="00685232">
              <w:rPr>
                <w:rFonts w:ascii="Aptos" w:hAnsi="Aptos"/>
                <w:sz w:val="18"/>
                <w:szCs w:val="18"/>
              </w:rPr>
              <w:t>3</w:t>
            </w:r>
            <w:r w:rsidRPr="00E32BC1">
              <w:rPr>
                <w:rFonts w:ascii="Aptos" w:hAnsi="Aptos"/>
                <w:sz w:val="18"/>
                <w:szCs w:val="18"/>
              </w:rPr>
              <w:t xml:space="preserve">.10.2025 </w:t>
            </w:r>
            <w:r w:rsidR="00685232" w:rsidRPr="00E32BC1">
              <w:rPr>
                <w:rFonts w:ascii="Aptos" w:hAnsi="Aptos"/>
                <w:sz w:val="18"/>
                <w:szCs w:val="18"/>
              </w:rPr>
              <w:t>podpísaný</w:t>
            </w:r>
            <w:r w:rsidRPr="00E32BC1">
              <w:rPr>
                <w:rFonts w:ascii="Aptos" w:hAnsi="Aptos"/>
                <w:sz w:val="18"/>
                <w:szCs w:val="18"/>
              </w:rPr>
              <w:t xml:space="preserve"> </w:t>
            </w:r>
            <w:r w:rsidR="00685232">
              <w:rPr>
                <w:rFonts w:ascii="Aptos" w:hAnsi="Aptos"/>
                <w:sz w:val="18"/>
                <w:szCs w:val="18"/>
              </w:rPr>
              <w:t xml:space="preserve">Ing. </w:t>
            </w:r>
            <w:proofErr w:type="spellStart"/>
            <w:r w:rsidR="00685232">
              <w:rPr>
                <w:rFonts w:ascii="Aptos" w:hAnsi="Aptos"/>
                <w:sz w:val="18"/>
                <w:szCs w:val="18"/>
              </w:rPr>
              <w:t>Ronaldom</w:t>
            </w:r>
            <w:proofErr w:type="spellEnd"/>
            <w:r w:rsidR="00685232">
              <w:rPr>
                <w:rFonts w:ascii="Aptos" w:hAnsi="Aptos"/>
                <w:sz w:val="18"/>
                <w:szCs w:val="18"/>
              </w:rPr>
              <w:t xml:space="preserve"> </w:t>
            </w:r>
            <w:proofErr w:type="spellStart"/>
            <w:r w:rsidR="00685232">
              <w:rPr>
                <w:rFonts w:ascii="Aptos" w:hAnsi="Aptos"/>
                <w:sz w:val="18"/>
                <w:szCs w:val="18"/>
              </w:rPr>
              <w:t>Necpálom</w:t>
            </w:r>
            <w:proofErr w:type="spellEnd"/>
            <w:r w:rsidR="00685232">
              <w:rPr>
                <w:rFonts w:ascii="Aptos" w:hAnsi="Aptos"/>
                <w:sz w:val="18"/>
                <w:szCs w:val="18"/>
              </w:rPr>
              <w:t xml:space="preserve">, konateľom spoločnosti </w:t>
            </w:r>
            <w:proofErr w:type="spellStart"/>
            <w:r w:rsidR="00685232">
              <w:rPr>
                <w:rFonts w:ascii="Aptos" w:hAnsi="Aptos"/>
                <w:sz w:val="18"/>
                <w:szCs w:val="18"/>
              </w:rPr>
              <w:t>Unique</w:t>
            </w:r>
            <w:proofErr w:type="spellEnd"/>
            <w:r w:rsidR="00685232">
              <w:rPr>
                <w:rFonts w:ascii="Aptos" w:hAnsi="Aptos"/>
                <w:sz w:val="18"/>
                <w:szCs w:val="18"/>
              </w:rPr>
              <w:t xml:space="preserve"> </w:t>
            </w:r>
            <w:proofErr w:type="spellStart"/>
            <w:r w:rsidR="00685232">
              <w:rPr>
                <w:rFonts w:ascii="Aptos" w:hAnsi="Aptos"/>
                <w:sz w:val="18"/>
                <w:szCs w:val="18"/>
              </w:rPr>
              <w:t>Medical</w:t>
            </w:r>
            <w:proofErr w:type="spellEnd"/>
            <w:r w:rsidR="00685232">
              <w:rPr>
                <w:rFonts w:ascii="Aptos" w:hAnsi="Aptos"/>
                <w:sz w:val="18"/>
                <w:szCs w:val="18"/>
              </w:rPr>
              <w:t>, s.r.o.</w:t>
            </w:r>
            <w:r w:rsidRPr="00E32BC1">
              <w:rPr>
                <w:rFonts w:ascii="Aptos" w:hAnsi="Aptos"/>
                <w:sz w:val="18"/>
                <w:szCs w:val="18"/>
              </w:rPr>
              <w:t xml:space="preserve"> (vyplnený globálny údaj)</w:t>
            </w:r>
          </w:p>
        </w:tc>
      </w:tr>
      <w:tr w:rsidR="00E32BC1" w:rsidRPr="00E32BC1" w14:paraId="2AD57366" w14:textId="77777777" w:rsidTr="00BD2AB2">
        <w:trPr>
          <w:cantSplit/>
          <w:trHeight w:val="660"/>
        </w:trPr>
        <w:tc>
          <w:tcPr>
            <w:tcW w:w="48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BF5555D" w14:textId="77777777" w:rsidR="00E32BC1" w:rsidRPr="00E32BC1" w:rsidRDefault="00E32BC1" w:rsidP="000F7575">
            <w:pPr>
              <w:numPr>
                <w:ilvl w:val="0"/>
                <w:numId w:val="43"/>
              </w:num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double" w:sz="4" w:space="0" w:color="auto"/>
              <w:bottom w:val="double" w:sz="4" w:space="0" w:color="auto"/>
            </w:tcBorders>
          </w:tcPr>
          <w:p w14:paraId="4DD89EA3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Oprávnení podpisovať (štatutári/konatelia)</w:t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4AA27E" w14:textId="77777777" w:rsidR="00E32BC1" w:rsidRPr="00E32BC1" w:rsidRDefault="00E32BC1" w:rsidP="00685232">
            <w:pPr>
              <w:tabs>
                <w:tab w:val="left" w:pos="3544"/>
              </w:tabs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2E37049" w14:textId="77777777" w:rsidR="00E32BC1" w:rsidRPr="00685232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  <w:u w:val="single"/>
              </w:rPr>
            </w:pPr>
            <w:r w:rsidRPr="00E32BC1">
              <w:rPr>
                <w:rFonts w:ascii="Aptos" w:hAnsi="Aptos"/>
                <w:sz w:val="18"/>
                <w:szCs w:val="18"/>
                <w:u w:val="single"/>
              </w:rPr>
              <w:t xml:space="preserve">Ing. </w:t>
            </w:r>
            <w:proofErr w:type="spellStart"/>
            <w:r w:rsidRPr="00E32BC1">
              <w:rPr>
                <w:rFonts w:ascii="Aptos" w:hAnsi="Aptos"/>
                <w:sz w:val="18"/>
                <w:szCs w:val="18"/>
                <w:u w:val="single"/>
              </w:rPr>
              <w:t>Ronald</w:t>
            </w:r>
            <w:proofErr w:type="spellEnd"/>
            <w:r w:rsidRPr="00E32BC1">
              <w:rPr>
                <w:rFonts w:ascii="Aptos" w:hAnsi="Aptos"/>
                <w:sz w:val="18"/>
                <w:szCs w:val="18"/>
                <w:u w:val="single"/>
              </w:rPr>
              <w:t xml:space="preserve"> Necpál, konateľ</w:t>
            </w:r>
          </w:p>
          <w:p w14:paraId="444D9244" w14:textId="005F8661" w:rsidR="00685232" w:rsidRPr="00E32BC1" w:rsidRDefault="00685232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Ing. </w:t>
            </w:r>
            <w:proofErr w:type="spellStart"/>
            <w:r>
              <w:rPr>
                <w:rFonts w:ascii="Aptos" w:hAnsi="Aptos"/>
                <w:sz w:val="18"/>
                <w:szCs w:val="18"/>
              </w:rPr>
              <w:t>Olga</w:t>
            </w:r>
            <w:proofErr w:type="spellEnd"/>
            <w:r>
              <w:rPr>
                <w:rFonts w:ascii="Aptos" w:hAnsi="Apto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ptos" w:hAnsi="Aptos"/>
                <w:sz w:val="18"/>
                <w:szCs w:val="18"/>
              </w:rPr>
              <w:t>Probst</w:t>
            </w:r>
            <w:proofErr w:type="spellEnd"/>
            <w:r>
              <w:rPr>
                <w:rFonts w:ascii="Aptos" w:hAnsi="Aptos"/>
                <w:sz w:val="18"/>
                <w:szCs w:val="18"/>
              </w:rPr>
              <w:t>, konateľka</w:t>
            </w:r>
          </w:p>
          <w:p w14:paraId="5A576048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  <w:p w14:paraId="08C59929" w14:textId="5FF375C4" w:rsidR="00E32BC1" w:rsidRDefault="00685232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685232">
              <w:rPr>
                <w:rFonts w:ascii="Aptos" w:hAnsi="Aptos"/>
                <w:sz w:val="18"/>
                <w:szCs w:val="18"/>
              </w:rPr>
              <w:t>Za spoločnosť koná a podpisuje konateľ samostatne.</w:t>
            </w:r>
          </w:p>
          <w:p w14:paraId="20203E9B" w14:textId="77777777" w:rsidR="00685232" w:rsidRPr="00E32BC1" w:rsidRDefault="00685232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  <w:p w14:paraId="1F9178D6" w14:textId="135DA4AE" w:rsidR="00E32BC1" w:rsidRPr="00E32BC1" w:rsidRDefault="00685232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hyperlink r:id="rId17" w:history="1">
              <w:r w:rsidRPr="005F383D">
                <w:rPr>
                  <w:rStyle w:val="Hypertextovprepojenie"/>
                  <w:rFonts w:ascii="Aptos" w:hAnsi="Aptos"/>
                  <w:sz w:val="18"/>
                  <w:szCs w:val="18"/>
                </w:rPr>
                <w:t>https://www.orsr.sk/vypis.asp?ID=240563&amp;SID=2&amp;P=1</w:t>
              </w:r>
            </w:hyperlink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</w:tr>
      <w:tr w:rsidR="00E32BC1" w:rsidRPr="00E32BC1" w14:paraId="2D8DE8D4" w14:textId="77777777" w:rsidTr="00BD2AB2">
        <w:trPr>
          <w:cantSplit/>
          <w:trHeight w:val="660"/>
        </w:trPr>
        <w:tc>
          <w:tcPr>
            <w:tcW w:w="48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9B8D8BC" w14:textId="77777777" w:rsidR="00E32BC1" w:rsidRPr="00E32BC1" w:rsidRDefault="00E32BC1" w:rsidP="000F7575">
            <w:pPr>
              <w:numPr>
                <w:ilvl w:val="0"/>
                <w:numId w:val="43"/>
              </w:num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7315" w:type="dxa"/>
            <w:tcBorders>
              <w:top w:val="double" w:sz="4" w:space="0" w:color="auto"/>
              <w:bottom w:val="double" w:sz="4" w:space="0" w:color="auto"/>
            </w:tcBorders>
          </w:tcPr>
          <w:p w14:paraId="235F857B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>Zápis v Registri partnerov verejného sektora v zmysle zákona č. 315/2016 Z. z. o registri partnerov verejného sektora a o zmene a doplnení niektorých zákonov</w:t>
            </w:r>
            <w:r w:rsidRPr="00E32BC1">
              <w:rPr>
                <w:rFonts w:ascii="Aptos" w:hAnsi="Aptos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60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29089B7" w14:textId="77777777" w:rsidR="00E32BC1" w:rsidRPr="00E32BC1" w:rsidRDefault="00E32BC1" w:rsidP="00685232">
            <w:pPr>
              <w:tabs>
                <w:tab w:val="left" w:pos="3544"/>
              </w:tabs>
              <w:jc w:val="center"/>
              <w:rPr>
                <w:rFonts w:ascii="Aptos" w:hAnsi="Aptos"/>
                <w:b/>
                <w:sz w:val="18"/>
                <w:szCs w:val="18"/>
              </w:rPr>
            </w:pPr>
            <w:r w:rsidRPr="00E32BC1">
              <w:rPr>
                <w:rFonts w:ascii="Aptos" w:hAnsi="Aptos"/>
                <w:b/>
                <w:sz w:val="18"/>
                <w:szCs w:val="18"/>
              </w:rPr>
              <w:t>Splnil</w:t>
            </w:r>
          </w:p>
        </w:tc>
        <w:tc>
          <w:tcPr>
            <w:tcW w:w="3912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FFF6A4" w14:textId="694E5FA9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Číslo vložky: </w:t>
            </w:r>
            <w:r w:rsidR="00685232" w:rsidRPr="00685232">
              <w:rPr>
                <w:rFonts w:ascii="Aptos" w:hAnsi="Aptos"/>
                <w:sz w:val="18"/>
                <w:szCs w:val="18"/>
              </w:rPr>
              <w:t>10180</w:t>
            </w:r>
          </w:p>
          <w:p w14:paraId="7FA5BE27" w14:textId="58B9F8D0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Dátum zápisu: </w:t>
            </w:r>
            <w:r w:rsidR="00685232" w:rsidRPr="00685232">
              <w:rPr>
                <w:rFonts w:ascii="Aptos" w:hAnsi="Aptos"/>
                <w:sz w:val="18"/>
                <w:szCs w:val="18"/>
              </w:rPr>
              <w:t>01.02.2017</w:t>
            </w:r>
          </w:p>
          <w:p w14:paraId="147CD070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Dátum výmazu: nie je </w:t>
            </w:r>
          </w:p>
          <w:p w14:paraId="13550C51" w14:textId="12AB6862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r w:rsidRPr="00E32BC1">
              <w:rPr>
                <w:rFonts w:ascii="Aptos" w:hAnsi="Aptos"/>
                <w:sz w:val="18"/>
                <w:szCs w:val="18"/>
              </w:rPr>
              <w:t xml:space="preserve">Dátum overenia: </w:t>
            </w:r>
            <w:r w:rsidR="00685232" w:rsidRPr="00685232">
              <w:rPr>
                <w:rFonts w:ascii="Aptos" w:hAnsi="Aptos"/>
                <w:sz w:val="18"/>
                <w:szCs w:val="18"/>
              </w:rPr>
              <w:t>27.05.2025</w:t>
            </w:r>
          </w:p>
          <w:p w14:paraId="40C638AC" w14:textId="77777777" w:rsidR="00E32BC1" w:rsidRPr="00E32BC1" w:rsidRDefault="00E32BC1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</w:p>
          <w:p w14:paraId="0F78EFA3" w14:textId="2C03A62B" w:rsidR="00E32BC1" w:rsidRPr="00E32BC1" w:rsidRDefault="00685232" w:rsidP="000F7575">
            <w:pPr>
              <w:tabs>
                <w:tab w:val="left" w:pos="3544"/>
              </w:tabs>
              <w:jc w:val="both"/>
              <w:rPr>
                <w:rFonts w:ascii="Aptos" w:hAnsi="Aptos"/>
                <w:sz w:val="18"/>
                <w:szCs w:val="18"/>
              </w:rPr>
            </w:pPr>
            <w:hyperlink r:id="rId18" w:history="1">
              <w:r w:rsidRPr="005F383D">
                <w:rPr>
                  <w:rStyle w:val="Hypertextovprepojenie"/>
                  <w:rFonts w:ascii="Aptos" w:hAnsi="Aptos"/>
                  <w:sz w:val="18"/>
                  <w:szCs w:val="18"/>
                </w:rPr>
                <w:t>https://rpvs.gov.sk/rpvs/Partner/Partner/Detail/10180</w:t>
              </w:r>
            </w:hyperlink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</w:tr>
    </w:tbl>
    <w:p w14:paraId="183E2171" w14:textId="77777777" w:rsidR="00E32BC1" w:rsidRPr="000F7575" w:rsidRDefault="00E32BC1" w:rsidP="000A1C90">
      <w:pPr>
        <w:tabs>
          <w:tab w:val="left" w:pos="3544"/>
        </w:tabs>
        <w:spacing w:before="120" w:after="120"/>
        <w:jc w:val="both"/>
        <w:rPr>
          <w:rFonts w:ascii="Aptos" w:hAnsi="Aptos"/>
        </w:rPr>
      </w:pPr>
    </w:p>
    <w:sectPr w:rsidR="00E32BC1" w:rsidRPr="000F7575" w:rsidSect="00B172CA">
      <w:headerReference w:type="default" r:id="rId19"/>
      <w:pgSz w:w="16838" w:h="11906" w:orient="landscape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6E92A" w14:textId="77777777" w:rsidR="00D66308" w:rsidRDefault="00D66308" w:rsidP="00584219">
      <w:r>
        <w:separator/>
      </w:r>
    </w:p>
  </w:endnote>
  <w:endnote w:type="continuationSeparator" w:id="0">
    <w:p w14:paraId="7F0E80B8" w14:textId="77777777" w:rsidR="00D66308" w:rsidRDefault="00D66308" w:rsidP="0058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AB5D5" w14:textId="77777777" w:rsidR="00D66308" w:rsidRDefault="00D66308" w:rsidP="00584219">
      <w:r>
        <w:separator/>
      </w:r>
    </w:p>
  </w:footnote>
  <w:footnote w:type="continuationSeparator" w:id="0">
    <w:p w14:paraId="76994238" w14:textId="77777777" w:rsidR="00D66308" w:rsidRDefault="00D66308" w:rsidP="00584219">
      <w:r>
        <w:continuationSeparator/>
      </w:r>
    </w:p>
  </w:footnote>
  <w:footnote w:id="1">
    <w:p w14:paraId="43B76052" w14:textId="77777777" w:rsidR="00C61885" w:rsidRPr="000B6853" w:rsidRDefault="00C61885" w:rsidP="00A3204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0B6853">
        <w:rPr>
          <w:rFonts w:ascii="Arial" w:hAnsi="Arial" w:cs="Arial"/>
          <w:sz w:val="18"/>
          <w:szCs w:val="18"/>
        </w:rPr>
        <w:t>Verejný obstarávateľ Vás v zmysle ustanovenia § 11 zákona verejný obstarávateľ nesmie uzavrieť zmluvu s uchádzačom alebo s uchádzačmi, ktorí majú povinnosť zapisovať sa do regist</w:t>
      </w:r>
      <w:r>
        <w:rPr>
          <w:rFonts w:ascii="Arial" w:hAnsi="Arial" w:cs="Arial"/>
          <w:sz w:val="18"/>
          <w:szCs w:val="18"/>
        </w:rPr>
        <w:t>ra partnerov verejného sektora</w:t>
      </w:r>
      <w:r w:rsidRPr="000B6853">
        <w:rPr>
          <w:rFonts w:ascii="Arial" w:hAnsi="Arial" w:cs="Arial"/>
          <w:sz w:val="18"/>
          <w:szCs w:val="18"/>
        </w:rPr>
        <w:t xml:space="preserve"> a nie sú zapísaní v regis</w:t>
      </w:r>
      <w:r>
        <w:rPr>
          <w:rFonts w:ascii="Arial" w:hAnsi="Arial" w:cs="Arial"/>
          <w:sz w:val="18"/>
          <w:szCs w:val="18"/>
        </w:rPr>
        <w:t>tri partnerov verejného sektora</w:t>
      </w:r>
      <w:r w:rsidRPr="000B6853">
        <w:rPr>
          <w:rFonts w:ascii="Arial" w:hAnsi="Arial" w:cs="Arial"/>
          <w:sz w:val="18"/>
          <w:szCs w:val="18"/>
        </w:rPr>
        <w:t xml:space="preserve"> alebo ktorých subdodávatelia alebo subdodávatel</w:t>
      </w:r>
      <w:r>
        <w:rPr>
          <w:rFonts w:ascii="Arial" w:hAnsi="Arial" w:cs="Arial"/>
          <w:sz w:val="18"/>
          <w:szCs w:val="18"/>
        </w:rPr>
        <w:t xml:space="preserve">ia podľa osobitného predpisu, </w:t>
      </w:r>
      <w:r w:rsidRPr="000B6853">
        <w:rPr>
          <w:rFonts w:ascii="Arial" w:hAnsi="Arial" w:cs="Arial"/>
          <w:sz w:val="18"/>
          <w:szCs w:val="18"/>
        </w:rPr>
        <w:t>ktorí majú povinnosť zapisovať sa do regist</w:t>
      </w:r>
      <w:r>
        <w:rPr>
          <w:rFonts w:ascii="Arial" w:hAnsi="Arial" w:cs="Arial"/>
          <w:sz w:val="18"/>
          <w:szCs w:val="18"/>
        </w:rPr>
        <w:t>ra partnerov verejného sektora</w:t>
      </w:r>
      <w:r w:rsidRPr="000B6853">
        <w:rPr>
          <w:rFonts w:ascii="Arial" w:hAnsi="Arial" w:cs="Arial"/>
          <w:sz w:val="18"/>
          <w:szCs w:val="18"/>
        </w:rPr>
        <w:t xml:space="preserve"> a nie sú zapísaní v registri partnerov verejného sektora</w:t>
      </w:r>
    </w:p>
  </w:footnote>
  <w:footnote w:id="2">
    <w:p w14:paraId="3829D1BA" w14:textId="77777777" w:rsidR="00E32BC1" w:rsidRPr="000B6853" w:rsidRDefault="00E32BC1" w:rsidP="00E32BC1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0B6853">
        <w:rPr>
          <w:rFonts w:ascii="Arial" w:hAnsi="Arial" w:cs="Arial"/>
          <w:sz w:val="18"/>
          <w:szCs w:val="18"/>
        </w:rPr>
        <w:t>Verejný obstarávateľ Vás v zmysle ustanovenia § 11 zákona verejný obstarávateľ nesmie uzavrieť zmluvu s uchádzačom alebo s uchádzačmi, ktorí majú povinnosť zapisovať sa do regist</w:t>
      </w:r>
      <w:r>
        <w:rPr>
          <w:rFonts w:ascii="Arial" w:hAnsi="Arial" w:cs="Arial"/>
          <w:sz w:val="18"/>
          <w:szCs w:val="18"/>
        </w:rPr>
        <w:t>ra partnerov verejného sektora</w:t>
      </w:r>
      <w:r w:rsidRPr="000B6853">
        <w:rPr>
          <w:rFonts w:ascii="Arial" w:hAnsi="Arial" w:cs="Arial"/>
          <w:sz w:val="18"/>
          <w:szCs w:val="18"/>
        </w:rPr>
        <w:t xml:space="preserve"> a nie sú zapísaní v regis</w:t>
      </w:r>
      <w:r>
        <w:rPr>
          <w:rFonts w:ascii="Arial" w:hAnsi="Arial" w:cs="Arial"/>
          <w:sz w:val="18"/>
          <w:szCs w:val="18"/>
        </w:rPr>
        <w:t>tri partnerov verejného sektora</w:t>
      </w:r>
      <w:r w:rsidRPr="000B6853">
        <w:rPr>
          <w:rFonts w:ascii="Arial" w:hAnsi="Arial" w:cs="Arial"/>
          <w:sz w:val="18"/>
          <w:szCs w:val="18"/>
        </w:rPr>
        <w:t xml:space="preserve"> alebo ktorých subdodávatelia alebo subdodávatel</w:t>
      </w:r>
      <w:r>
        <w:rPr>
          <w:rFonts w:ascii="Arial" w:hAnsi="Arial" w:cs="Arial"/>
          <w:sz w:val="18"/>
          <w:szCs w:val="18"/>
        </w:rPr>
        <w:t xml:space="preserve">ia podľa osobitného predpisu, </w:t>
      </w:r>
      <w:r w:rsidRPr="000B6853">
        <w:rPr>
          <w:rFonts w:ascii="Arial" w:hAnsi="Arial" w:cs="Arial"/>
          <w:sz w:val="18"/>
          <w:szCs w:val="18"/>
        </w:rPr>
        <w:t>ktorí majú povinnosť zapisovať sa do regist</w:t>
      </w:r>
      <w:r>
        <w:rPr>
          <w:rFonts w:ascii="Arial" w:hAnsi="Arial" w:cs="Arial"/>
          <w:sz w:val="18"/>
          <w:szCs w:val="18"/>
        </w:rPr>
        <w:t>ra partnerov verejného sektora</w:t>
      </w:r>
      <w:r w:rsidRPr="000B6853">
        <w:rPr>
          <w:rFonts w:ascii="Arial" w:hAnsi="Arial" w:cs="Arial"/>
          <w:sz w:val="18"/>
          <w:szCs w:val="18"/>
        </w:rPr>
        <w:t xml:space="preserve"> a nie sú zapísaní v registri partnerov verejného sektora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7005" w14:textId="77777777" w:rsidR="00E36DA5" w:rsidRPr="00C34D90" w:rsidRDefault="00E36DA5" w:rsidP="00B172CA">
    <w:pPr>
      <w:pStyle w:val="Hlavika"/>
      <w:rPr>
        <w:szCs w:val="20"/>
      </w:rPr>
    </w:pPr>
    <w:r w:rsidRPr="00C34D90">
      <w:rPr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94F"/>
    <w:multiLevelType w:val="hybridMultilevel"/>
    <w:tmpl w:val="A636E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EFAF0">
      <w:start w:val="9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A4F04"/>
    <w:multiLevelType w:val="hybridMultilevel"/>
    <w:tmpl w:val="27EAC206"/>
    <w:lvl w:ilvl="0" w:tplc="D542D09C">
      <w:start w:val="1"/>
      <w:numFmt w:val="bullet"/>
      <w:pStyle w:val="Odsek3"/>
      <w:lvlText w:val="o"/>
      <w:lvlJc w:val="left"/>
      <w:pPr>
        <w:ind w:left="1854" w:hanging="360"/>
      </w:pPr>
      <w:rPr>
        <w:rFonts w:ascii="Courier New" w:hAnsi="Courier New" w:cs="Courier New" w:hint="default"/>
        <w:sz w:val="18"/>
        <w:szCs w:val="18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B5A35E5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75D6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5E81"/>
    <w:multiLevelType w:val="hybridMultilevel"/>
    <w:tmpl w:val="A208B36E"/>
    <w:lvl w:ilvl="0" w:tplc="E07EFAF0">
      <w:start w:val="91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FB5B4A"/>
    <w:multiLevelType w:val="hybridMultilevel"/>
    <w:tmpl w:val="D834ECF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B08EF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E0E40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D4312"/>
    <w:multiLevelType w:val="multilevel"/>
    <w:tmpl w:val="18AA77BE"/>
    <w:lvl w:ilvl="0">
      <w:start w:val="1"/>
      <w:numFmt w:val="decimal"/>
      <w:pStyle w:val="Nadpis5"/>
      <w:lvlText w:val="%1"/>
      <w:lvlJc w:val="left"/>
      <w:pPr>
        <w:ind w:left="431" w:hanging="43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6"/>
      <w:lvlText w:val="%1.%2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7"/>
      <w:lvlText w:val="%1.%2.%3"/>
      <w:lvlJc w:val="left"/>
      <w:pPr>
        <w:ind w:left="1418" w:hanging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3372"/>
        </w:tabs>
        <w:ind w:left="3372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2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9" w15:restartNumberingAfterBreak="0">
    <w:nsid w:val="26780BBF"/>
    <w:multiLevelType w:val="hybridMultilevel"/>
    <w:tmpl w:val="EA06B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D127A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B4451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85A71"/>
    <w:multiLevelType w:val="hybridMultilevel"/>
    <w:tmpl w:val="0706F1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D2A6D"/>
    <w:multiLevelType w:val="hybridMultilevel"/>
    <w:tmpl w:val="25C8D5E4"/>
    <w:lvl w:ilvl="0" w:tplc="4DE237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715E8"/>
    <w:multiLevelType w:val="hybridMultilevel"/>
    <w:tmpl w:val="74E04B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35C2066">
      <w:start w:val="4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55A46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751EB"/>
    <w:multiLevelType w:val="hybridMultilevel"/>
    <w:tmpl w:val="D0EC6284"/>
    <w:lvl w:ilvl="0" w:tplc="E07EFAF0">
      <w:start w:val="9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4003D0"/>
    <w:multiLevelType w:val="multilevel"/>
    <w:tmpl w:val="76DEBE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16" w:hanging="432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8" w15:restartNumberingAfterBreak="0">
    <w:nsid w:val="460B6410"/>
    <w:multiLevelType w:val="hybridMultilevel"/>
    <w:tmpl w:val="B080C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1758A"/>
    <w:multiLevelType w:val="hybridMultilevel"/>
    <w:tmpl w:val="89E81DB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671B6"/>
    <w:multiLevelType w:val="hybridMultilevel"/>
    <w:tmpl w:val="DB306F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37325"/>
    <w:multiLevelType w:val="hybridMultilevel"/>
    <w:tmpl w:val="476093C0"/>
    <w:lvl w:ilvl="0" w:tplc="041B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4BCF0888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906FD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97D53"/>
    <w:multiLevelType w:val="hybridMultilevel"/>
    <w:tmpl w:val="C142B7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D086B"/>
    <w:multiLevelType w:val="hybridMultilevel"/>
    <w:tmpl w:val="2098D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02520"/>
    <w:multiLevelType w:val="hybridMultilevel"/>
    <w:tmpl w:val="398E45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A000C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31A4E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02223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30DB6"/>
    <w:multiLevelType w:val="hybridMultilevel"/>
    <w:tmpl w:val="AF7E1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DB3019"/>
    <w:multiLevelType w:val="hybridMultilevel"/>
    <w:tmpl w:val="A860E4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551A0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85788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0BD"/>
    <w:multiLevelType w:val="hybridMultilevel"/>
    <w:tmpl w:val="2DFEE4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79237B"/>
    <w:multiLevelType w:val="hybridMultilevel"/>
    <w:tmpl w:val="93C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D97650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CD2E53"/>
    <w:multiLevelType w:val="hybridMultilevel"/>
    <w:tmpl w:val="653064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C0C5E"/>
    <w:multiLevelType w:val="hybridMultilevel"/>
    <w:tmpl w:val="6A3CEC2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9" w15:restartNumberingAfterBreak="0">
    <w:nsid w:val="718E2716"/>
    <w:multiLevelType w:val="hybridMultilevel"/>
    <w:tmpl w:val="B69C3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32E41"/>
    <w:multiLevelType w:val="hybridMultilevel"/>
    <w:tmpl w:val="2634E30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65C0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92838ED"/>
    <w:multiLevelType w:val="hybridMultilevel"/>
    <w:tmpl w:val="AA5E6272"/>
    <w:lvl w:ilvl="0" w:tplc="041B0017">
      <w:start w:val="1"/>
      <w:numFmt w:val="lowerLetter"/>
      <w:lvlText w:val="%1)"/>
      <w:lvlJc w:val="left"/>
      <w:pPr>
        <w:ind w:left="511" w:hanging="360"/>
      </w:pPr>
    </w:lvl>
    <w:lvl w:ilvl="1" w:tplc="041B0019" w:tentative="1">
      <w:start w:val="1"/>
      <w:numFmt w:val="lowerLetter"/>
      <w:lvlText w:val="%2."/>
      <w:lvlJc w:val="left"/>
      <w:pPr>
        <w:ind w:left="1231" w:hanging="360"/>
      </w:pPr>
    </w:lvl>
    <w:lvl w:ilvl="2" w:tplc="041B001B" w:tentative="1">
      <w:start w:val="1"/>
      <w:numFmt w:val="lowerRoman"/>
      <w:lvlText w:val="%3."/>
      <w:lvlJc w:val="right"/>
      <w:pPr>
        <w:ind w:left="1951" w:hanging="180"/>
      </w:pPr>
    </w:lvl>
    <w:lvl w:ilvl="3" w:tplc="041B000F" w:tentative="1">
      <w:start w:val="1"/>
      <w:numFmt w:val="decimal"/>
      <w:lvlText w:val="%4."/>
      <w:lvlJc w:val="left"/>
      <w:pPr>
        <w:ind w:left="2671" w:hanging="360"/>
      </w:pPr>
    </w:lvl>
    <w:lvl w:ilvl="4" w:tplc="041B0019" w:tentative="1">
      <w:start w:val="1"/>
      <w:numFmt w:val="lowerLetter"/>
      <w:lvlText w:val="%5."/>
      <w:lvlJc w:val="left"/>
      <w:pPr>
        <w:ind w:left="3391" w:hanging="360"/>
      </w:pPr>
    </w:lvl>
    <w:lvl w:ilvl="5" w:tplc="041B001B" w:tentative="1">
      <w:start w:val="1"/>
      <w:numFmt w:val="lowerRoman"/>
      <w:lvlText w:val="%6."/>
      <w:lvlJc w:val="right"/>
      <w:pPr>
        <w:ind w:left="4111" w:hanging="180"/>
      </w:pPr>
    </w:lvl>
    <w:lvl w:ilvl="6" w:tplc="041B000F" w:tentative="1">
      <w:start w:val="1"/>
      <w:numFmt w:val="decimal"/>
      <w:lvlText w:val="%7."/>
      <w:lvlJc w:val="left"/>
      <w:pPr>
        <w:ind w:left="4831" w:hanging="360"/>
      </w:pPr>
    </w:lvl>
    <w:lvl w:ilvl="7" w:tplc="041B0019" w:tentative="1">
      <w:start w:val="1"/>
      <w:numFmt w:val="lowerLetter"/>
      <w:lvlText w:val="%8."/>
      <w:lvlJc w:val="left"/>
      <w:pPr>
        <w:ind w:left="5551" w:hanging="360"/>
      </w:pPr>
    </w:lvl>
    <w:lvl w:ilvl="8" w:tplc="041B001B" w:tentative="1">
      <w:start w:val="1"/>
      <w:numFmt w:val="lowerRoman"/>
      <w:lvlText w:val="%9."/>
      <w:lvlJc w:val="right"/>
      <w:pPr>
        <w:ind w:left="6271" w:hanging="180"/>
      </w:pPr>
    </w:lvl>
  </w:abstractNum>
  <w:num w:numId="1" w16cid:durableId="414547212">
    <w:abstractNumId w:val="3"/>
  </w:num>
  <w:num w:numId="2" w16cid:durableId="858276656">
    <w:abstractNumId w:val="17"/>
  </w:num>
  <w:num w:numId="3" w16cid:durableId="590040830">
    <w:abstractNumId w:val="28"/>
  </w:num>
  <w:num w:numId="4" w16cid:durableId="262691992">
    <w:abstractNumId w:val="41"/>
  </w:num>
  <w:num w:numId="5" w16cid:durableId="1623421531">
    <w:abstractNumId w:val="5"/>
  </w:num>
  <w:num w:numId="6" w16cid:durableId="176891894">
    <w:abstractNumId w:val="14"/>
  </w:num>
  <w:num w:numId="7" w16cid:durableId="234436247">
    <w:abstractNumId w:val="4"/>
  </w:num>
  <w:num w:numId="8" w16cid:durableId="1959602241">
    <w:abstractNumId w:val="38"/>
  </w:num>
  <w:num w:numId="9" w16cid:durableId="129634912">
    <w:abstractNumId w:val="22"/>
  </w:num>
  <w:num w:numId="10" w16cid:durableId="895973225">
    <w:abstractNumId w:val="36"/>
  </w:num>
  <w:num w:numId="11" w16cid:durableId="375473415">
    <w:abstractNumId w:val="10"/>
  </w:num>
  <w:num w:numId="12" w16cid:durableId="1857495416">
    <w:abstractNumId w:val="6"/>
  </w:num>
  <w:num w:numId="13" w16cid:durableId="866064909">
    <w:abstractNumId w:val="32"/>
  </w:num>
  <w:num w:numId="14" w16cid:durableId="1925214764">
    <w:abstractNumId w:val="27"/>
  </w:num>
  <w:num w:numId="15" w16cid:durableId="1362702230">
    <w:abstractNumId w:val="33"/>
  </w:num>
  <w:num w:numId="16" w16cid:durableId="1570845749">
    <w:abstractNumId w:val="29"/>
  </w:num>
  <w:num w:numId="17" w16cid:durableId="970012117">
    <w:abstractNumId w:val="40"/>
  </w:num>
  <w:num w:numId="18" w16cid:durableId="108017184">
    <w:abstractNumId w:val="15"/>
  </w:num>
  <w:num w:numId="19" w16cid:durableId="1040594130">
    <w:abstractNumId w:val="23"/>
  </w:num>
  <w:num w:numId="20" w16cid:durableId="1301421618">
    <w:abstractNumId w:val="2"/>
  </w:num>
  <w:num w:numId="21" w16cid:durableId="625281272">
    <w:abstractNumId w:val="11"/>
  </w:num>
  <w:num w:numId="22" w16cid:durableId="2090928722">
    <w:abstractNumId w:val="13"/>
  </w:num>
  <w:num w:numId="23" w16cid:durableId="2040622496">
    <w:abstractNumId w:val="19"/>
  </w:num>
  <w:num w:numId="24" w16cid:durableId="47188962">
    <w:abstractNumId w:val="34"/>
  </w:num>
  <w:num w:numId="25" w16cid:durableId="313027566">
    <w:abstractNumId w:val="16"/>
  </w:num>
  <w:num w:numId="26" w16cid:durableId="1203203451">
    <w:abstractNumId w:val="0"/>
  </w:num>
  <w:num w:numId="27" w16cid:durableId="1346055809">
    <w:abstractNumId w:val="26"/>
  </w:num>
  <w:num w:numId="28" w16cid:durableId="1531257259">
    <w:abstractNumId w:val="25"/>
  </w:num>
  <w:num w:numId="29" w16cid:durableId="1700659401">
    <w:abstractNumId w:val="20"/>
  </w:num>
  <w:num w:numId="30" w16cid:durableId="286594447">
    <w:abstractNumId w:val="12"/>
  </w:num>
  <w:num w:numId="31" w16cid:durableId="1608465451">
    <w:abstractNumId w:val="37"/>
  </w:num>
  <w:num w:numId="32" w16cid:durableId="1160847736">
    <w:abstractNumId w:val="9"/>
  </w:num>
  <w:num w:numId="33" w16cid:durableId="1493257423">
    <w:abstractNumId w:val="30"/>
  </w:num>
  <w:num w:numId="34" w16cid:durableId="391269393">
    <w:abstractNumId w:val="31"/>
  </w:num>
  <w:num w:numId="35" w16cid:durableId="817961888">
    <w:abstractNumId w:val="39"/>
  </w:num>
  <w:num w:numId="36" w16cid:durableId="778528232">
    <w:abstractNumId w:val="18"/>
  </w:num>
  <w:num w:numId="37" w16cid:durableId="1474365913">
    <w:abstractNumId w:val="35"/>
  </w:num>
  <w:num w:numId="38" w16cid:durableId="558638080">
    <w:abstractNumId w:val="24"/>
  </w:num>
  <w:num w:numId="39" w16cid:durableId="80152161">
    <w:abstractNumId w:val="8"/>
  </w:num>
  <w:num w:numId="40" w16cid:durableId="877161095">
    <w:abstractNumId w:val="1"/>
  </w:num>
  <w:num w:numId="41" w16cid:durableId="756293039">
    <w:abstractNumId w:val="42"/>
  </w:num>
  <w:num w:numId="42" w16cid:durableId="1857303276">
    <w:abstractNumId w:val="21"/>
  </w:num>
  <w:num w:numId="43" w16cid:durableId="1704019296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19"/>
    <w:rsid w:val="00001BB9"/>
    <w:rsid w:val="00002DAF"/>
    <w:rsid w:val="00003A1F"/>
    <w:rsid w:val="000042C7"/>
    <w:rsid w:val="00005E06"/>
    <w:rsid w:val="000060DC"/>
    <w:rsid w:val="000124C3"/>
    <w:rsid w:val="00021419"/>
    <w:rsid w:val="00022BE7"/>
    <w:rsid w:val="00024039"/>
    <w:rsid w:val="00030A5A"/>
    <w:rsid w:val="00031D01"/>
    <w:rsid w:val="00034DAE"/>
    <w:rsid w:val="000353E8"/>
    <w:rsid w:val="00044939"/>
    <w:rsid w:val="00052DD5"/>
    <w:rsid w:val="0005307F"/>
    <w:rsid w:val="00053E8C"/>
    <w:rsid w:val="0005757F"/>
    <w:rsid w:val="00066AD2"/>
    <w:rsid w:val="00067104"/>
    <w:rsid w:val="00067CE1"/>
    <w:rsid w:val="00070A53"/>
    <w:rsid w:val="00071BEB"/>
    <w:rsid w:val="00071DE8"/>
    <w:rsid w:val="000729AC"/>
    <w:rsid w:val="00072EC9"/>
    <w:rsid w:val="000749CC"/>
    <w:rsid w:val="00080D78"/>
    <w:rsid w:val="00082C17"/>
    <w:rsid w:val="0009025A"/>
    <w:rsid w:val="00093043"/>
    <w:rsid w:val="000963EE"/>
    <w:rsid w:val="000A0F72"/>
    <w:rsid w:val="000A1C90"/>
    <w:rsid w:val="000A1ED6"/>
    <w:rsid w:val="000B3993"/>
    <w:rsid w:val="000C1D93"/>
    <w:rsid w:val="000D0247"/>
    <w:rsid w:val="000D0D59"/>
    <w:rsid w:val="000D212C"/>
    <w:rsid w:val="000D4744"/>
    <w:rsid w:val="000D781E"/>
    <w:rsid w:val="000E0250"/>
    <w:rsid w:val="000E1649"/>
    <w:rsid w:val="000E17E8"/>
    <w:rsid w:val="000F0635"/>
    <w:rsid w:val="000F0C65"/>
    <w:rsid w:val="000F3375"/>
    <w:rsid w:val="000F7575"/>
    <w:rsid w:val="000F7E79"/>
    <w:rsid w:val="00107235"/>
    <w:rsid w:val="00114190"/>
    <w:rsid w:val="0011548C"/>
    <w:rsid w:val="00115C3D"/>
    <w:rsid w:val="00117831"/>
    <w:rsid w:val="00121F78"/>
    <w:rsid w:val="00122957"/>
    <w:rsid w:val="00122A67"/>
    <w:rsid w:val="0012304D"/>
    <w:rsid w:val="00123802"/>
    <w:rsid w:val="0012525B"/>
    <w:rsid w:val="00126F11"/>
    <w:rsid w:val="001319EA"/>
    <w:rsid w:val="00135EBC"/>
    <w:rsid w:val="00137C04"/>
    <w:rsid w:val="00140E3E"/>
    <w:rsid w:val="00143C6F"/>
    <w:rsid w:val="0014673D"/>
    <w:rsid w:val="00153E2C"/>
    <w:rsid w:val="00154E61"/>
    <w:rsid w:val="001565D5"/>
    <w:rsid w:val="00156D85"/>
    <w:rsid w:val="00157325"/>
    <w:rsid w:val="001602DC"/>
    <w:rsid w:val="00161669"/>
    <w:rsid w:val="00166F74"/>
    <w:rsid w:val="00171A41"/>
    <w:rsid w:val="001730CA"/>
    <w:rsid w:val="0017450E"/>
    <w:rsid w:val="00174A28"/>
    <w:rsid w:val="00176650"/>
    <w:rsid w:val="00177697"/>
    <w:rsid w:val="00177964"/>
    <w:rsid w:val="00180DD1"/>
    <w:rsid w:val="00184203"/>
    <w:rsid w:val="00185612"/>
    <w:rsid w:val="00186164"/>
    <w:rsid w:val="001911A1"/>
    <w:rsid w:val="001917E2"/>
    <w:rsid w:val="00191AC7"/>
    <w:rsid w:val="00192D47"/>
    <w:rsid w:val="0019406E"/>
    <w:rsid w:val="00194098"/>
    <w:rsid w:val="0019453A"/>
    <w:rsid w:val="001A3EBC"/>
    <w:rsid w:val="001A4081"/>
    <w:rsid w:val="001A58F6"/>
    <w:rsid w:val="001A64E6"/>
    <w:rsid w:val="001A6635"/>
    <w:rsid w:val="001B2B10"/>
    <w:rsid w:val="001B3162"/>
    <w:rsid w:val="001B4E9E"/>
    <w:rsid w:val="001B515A"/>
    <w:rsid w:val="001B5F0E"/>
    <w:rsid w:val="001C002F"/>
    <w:rsid w:val="001C2315"/>
    <w:rsid w:val="001C5B34"/>
    <w:rsid w:val="001C6DDD"/>
    <w:rsid w:val="001D11AE"/>
    <w:rsid w:val="001D1C5F"/>
    <w:rsid w:val="001D315E"/>
    <w:rsid w:val="001D6E60"/>
    <w:rsid w:val="001D7A01"/>
    <w:rsid w:val="001E0AEE"/>
    <w:rsid w:val="001E16F5"/>
    <w:rsid w:val="001F54B7"/>
    <w:rsid w:val="001F5797"/>
    <w:rsid w:val="002060CC"/>
    <w:rsid w:val="00206E8E"/>
    <w:rsid w:val="00213485"/>
    <w:rsid w:val="0021663D"/>
    <w:rsid w:val="00220FE3"/>
    <w:rsid w:val="00221882"/>
    <w:rsid w:val="00223C68"/>
    <w:rsid w:val="00225A91"/>
    <w:rsid w:val="00226823"/>
    <w:rsid w:val="00227D80"/>
    <w:rsid w:val="00230102"/>
    <w:rsid w:val="002308EC"/>
    <w:rsid w:val="002458B4"/>
    <w:rsid w:val="00246D37"/>
    <w:rsid w:val="002474F0"/>
    <w:rsid w:val="0025042A"/>
    <w:rsid w:val="002508EE"/>
    <w:rsid w:val="00255A30"/>
    <w:rsid w:val="002564EF"/>
    <w:rsid w:val="00260178"/>
    <w:rsid w:val="00260C28"/>
    <w:rsid w:val="00261199"/>
    <w:rsid w:val="002703BA"/>
    <w:rsid w:val="00272129"/>
    <w:rsid w:val="002721E2"/>
    <w:rsid w:val="00274E27"/>
    <w:rsid w:val="00275089"/>
    <w:rsid w:val="00275202"/>
    <w:rsid w:val="00275A98"/>
    <w:rsid w:val="0028089A"/>
    <w:rsid w:val="002861E3"/>
    <w:rsid w:val="00286B20"/>
    <w:rsid w:val="002879C7"/>
    <w:rsid w:val="00290F21"/>
    <w:rsid w:val="00291CCF"/>
    <w:rsid w:val="002927D7"/>
    <w:rsid w:val="002A0570"/>
    <w:rsid w:val="002A0F20"/>
    <w:rsid w:val="002A2C29"/>
    <w:rsid w:val="002A5C32"/>
    <w:rsid w:val="002A5F25"/>
    <w:rsid w:val="002A6E49"/>
    <w:rsid w:val="002A7DDA"/>
    <w:rsid w:val="002A7F0E"/>
    <w:rsid w:val="002B6160"/>
    <w:rsid w:val="002C16C4"/>
    <w:rsid w:val="002C569A"/>
    <w:rsid w:val="002D2C41"/>
    <w:rsid w:val="002D38F1"/>
    <w:rsid w:val="002E1922"/>
    <w:rsid w:val="002E26BD"/>
    <w:rsid w:val="002E7255"/>
    <w:rsid w:val="002F0F65"/>
    <w:rsid w:val="002F4314"/>
    <w:rsid w:val="003018D9"/>
    <w:rsid w:val="003038D6"/>
    <w:rsid w:val="0030699D"/>
    <w:rsid w:val="00307275"/>
    <w:rsid w:val="003102E4"/>
    <w:rsid w:val="00313285"/>
    <w:rsid w:val="00313ACF"/>
    <w:rsid w:val="00313ADA"/>
    <w:rsid w:val="00315496"/>
    <w:rsid w:val="00315667"/>
    <w:rsid w:val="00315EE8"/>
    <w:rsid w:val="00324D4D"/>
    <w:rsid w:val="00324F59"/>
    <w:rsid w:val="00326347"/>
    <w:rsid w:val="00326557"/>
    <w:rsid w:val="003307C7"/>
    <w:rsid w:val="00333C4F"/>
    <w:rsid w:val="00334A61"/>
    <w:rsid w:val="00334A93"/>
    <w:rsid w:val="00337AFD"/>
    <w:rsid w:val="00337C4C"/>
    <w:rsid w:val="003422EF"/>
    <w:rsid w:val="00343298"/>
    <w:rsid w:val="003450E4"/>
    <w:rsid w:val="00345E00"/>
    <w:rsid w:val="003463EC"/>
    <w:rsid w:val="00346A82"/>
    <w:rsid w:val="00347099"/>
    <w:rsid w:val="00347D8F"/>
    <w:rsid w:val="00352A9F"/>
    <w:rsid w:val="003559E5"/>
    <w:rsid w:val="00356C54"/>
    <w:rsid w:val="003578E7"/>
    <w:rsid w:val="00360412"/>
    <w:rsid w:val="003608A0"/>
    <w:rsid w:val="00362447"/>
    <w:rsid w:val="0036350C"/>
    <w:rsid w:val="00363CD9"/>
    <w:rsid w:val="00364B70"/>
    <w:rsid w:val="00366CE5"/>
    <w:rsid w:val="0037153C"/>
    <w:rsid w:val="00380503"/>
    <w:rsid w:val="00383C43"/>
    <w:rsid w:val="00384E7C"/>
    <w:rsid w:val="00385429"/>
    <w:rsid w:val="00385B5B"/>
    <w:rsid w:val="00386648"/>
    <w:rsid w:val="00390CE3"/>
    <w:rsid w:val="003911AD"/>
    <w:rsid w:val="00391845"/>
    <w:rsid w:val="00392343"/>
    <w:rsid w:val="00394393"/>
    <w:rsid w:val="00396185"/>
    <w:rsid w:val="003964F6"/>
    <w:rsid w:val="00397517"/>
    <w:rsid w:val="00397ABD"/>
    <w:rsid w:val="003A42AB"/>
    <w:rsid w:val="003B03FC"/>
    <w:rsid w:val="003B0F87"/>
    <w:rsid w:val="003B1584"/>
    <w:rsid w:val="003B3EA3"/>
    <w:rsid w:val="003B7BCA"/>
    <w:rsid w:val="003C2A57"/>
    <w:rsid w:val="003C3A9A"/>
    <w:rsid w:val="003C63F8"/>
    <w:rsid w:val="003C64D1"/>
    <w:rsid w:val="003C67F7"/>
    <w:rsid w:val="003C69C3"/>
    <w:rsid w:val="003C6BD6"/>
    <w:rsid w:val="003D177D"/>
    <w:rsid w:val="003D3C98"/>
    <w:rsid w:val="003D432A"/>
    <w:rsid w:val="003D4EDB"/>
    <w:rsid w:val="003D6FD9"/>
    <w:rsid w:val="003E06F9"/>
    <w:rsid w:val="003E11C4"/>
    <w:rsid w:val="003E32AB"/>
    <w:rsid w:val="003E3BCD"/>
    <w:rsid w:val="003E7416"/>
    <w:rsid w:val="003E7AB7"/>
    <w:rsid w:val="003F4E72"/>
    <w:rsid w:val="003F7280"/>
    <w:rsid w:val="0040112F"/>
    <w:rsid w:val="00401A5F"/>
    <w:rsid w:val="00405C53"/>
    <w:rsid w:val="004113DA"/>
    <w:rsid w:val="00411A49"/>
    <w:rsid w:val="004124E1"/>
    <w:rsid w:val="004124F5"/>
    <w:rsid w:val="00413D23"/>
    <w:rsid w:val="00415AFF"/>
    <w:rsid w:val="00432C9F"/>
    <w:rsid w:val="00437DA3"/>
    <w:rsid w:val="004416AE"/>
    <w:rsid w:val="00442BCE"/>
    <w:rsid w:val="00443CF8"/>
    <w:rsid w:val="00444840"/>
    <w:rsid w:val="004471CE"/>
    <w:rsid w:val="00453283"/>
    <w:rsid w:val="004564A0"/>
    <w:rsid w:val="00460F1C"/>
    <w:rsid w:val="0046117D"/>
    <w:rsid w:val="0046230F"/>
    <w:rsid w:val="00462A53"/>
    <w:rsid w:val="0046318F"/>
    <w:rsid w:val="0046378C"/>
    <w:rsid w:val="00463E15"/>
    <w:rsid w:val="00464B71"/>
    <w:rsid w:val="00464EEE"/>
    <w:rsid w:val="0046555A"/>
    <w:rsid w:val="00465E83"/>
    <w:rsid w:val="0046603F"/>
    <w:rsid w:val="00466CA7"/>
    <w:rsid w:val="004710D6"/>
    <w:rsid w:val="00471395"/>
    <w:rsid w:val="004743E6"/>
    <w:rsid w:val="004748FA"/>
    <w:rsid w:val="00477C2B"/>
    <w:rsid w:val="004827F3"/>
    <w:rsid w:val="0048378B"/>
    <w:rsid w:val="004851FD"/>
    <w:rsid w:val="00485CF7"/>
    <w:rsid w:val="00490AD4"/>
    <w:rsid w:val="00492CC0"/>
    <w:rsid w:val="00493928"/>
    <w:rsid w:val="00494B43"/>
    <w:rsid w:val="004A029B"/>
    <w:rsid w:val="004A03AB"/>
    <w:rsid w:val="004A13C9"/>
    <w:rsid w:val="004A1B8F"/>
    <w:rsid w:val="004A4A1A"/>
    <w:rsid w:val="004A7317"/>
    <w:rsid w:val="004B0B49"/>
    <w:rsid w:val="004B3925"/>
    <w:rsid w:val="004B3C4A"/>
    <w:rsid w:val="004B3C68"/>
    <w:rsid w:val="004B3D4A"/>
    <w:rsid w:val="004B503D"/>
    <w:rsid w:val="004B6FB5"/>
    <w:rsid w:val="004C090D"/>
    <w:rsid w:val="004C365B"/>
    <w:rsid w:val="004D0B62"/>
    <w:rsid w:val="004D2655"/>
    <w:rsid w:val="004D4FA2"/>
    <w:rsid w:val="004E076D"/>
    <w:rsid w:val="004E3284"/>
    <w:rsid w:val="004E3CD8"/>
    <w:rsid w:val="004E5EDB"/>
    <w:rsid w:val="004E630E"/>
    <w:rsid w:val="004F45CE"/>
    <w:rsid w:val="00503D47"/>
    <w:rsid w:val="00505CD0"/>
    <w:rsid w:val="005062AE"/>
    <w:rsid w:val="00510563"/>
    <w:rsid w:val="00510779"/>
    <w:rsid w:val="00510A8E"/>
    <w:rsid w:val="0051125A"/>
    <w:rsid w:val="00511FAA"/>
    <w:rsid w:val="00514695"/>
    <w:rsid w:val="005148E0"/>
    <w:rsid w:val="00520195"/>
    <w:rsid w:val="00524459"/>
    <w:rsid w:val="005249A6"/>
    <w:rsid w:val="00527B48"/>
    <w:rsid w:val="005304C9"/>
    <w:rsid w:val="00531424"/>
    <w:rsid w:val="00531C77"/>
    <w:rsid w:val="0053213F"/>
    <w:rsid w:val="005337CA"/>
    <w:rsid w:val="00540169"/>
    <w:rsid w:val="00540E97"/>
    <w:rsid w:val="005464F1"/>
    <w:rsid w:val="00546D95"/>
    <w:rsid w:val="005504C2"/>
    <w:rsid w:val="00554877"/>
    <w:rsid w:val="00555A9D"/>
    <w:rsid w:val="005569AA"/>
    <w:rsid w:val="005602E3"/>
    <w:rsid w:val="0056101A"/>
    <w:rsid w:val="0056112F"/>
    <w:rsid w:val="00570C72"/>
    <w:rsid w:val="005740F1"/>
    <w:rsid w:val="0057447F"/>
    <w:rsid w:val="00577367"/>
    <w:rsid w:val="00582626"/>
    <w:rsid w:val="00583DC1"/>
    <w:rsid w:val="00584219"/>
    <w:rsid w:val="00584554"/>
    <w:rsid w:val="0058776D"/>
    <w:rsid w:val="00590FD5"/>
    <w:rsid w:val="00591150"/>
    <w:rsid w:val="00591E79"/>
    <w:rsid w:val="00594BBB"/>
    <w:rsid w:val="00596988"/>
    <w:rsid w:val="00596EA6"/>
    <w:rsid w:val="00596FB6"/>
    <w:rsid w:val="005A1223"/>
    <w:rsid w:val="005A13D9"/>
    <w:rsid w:val="005A224D"/>
    <w:rsid w:val="005A48A8"/>
    <w:rsid w:val="005B00FB"/>
    <w:rsid w:val="005B0756"/>
    <w:rsid w:val="005B48BF"/>
    <w:rsid w:val="005B56D2"/>
    <w:rsid w:val="005C1A87"/>
    <w:rsid w:val="005C1D7D"/>
    <w:rsid w:val="005C4760"/>
    <w:rsid w:val="005C7BC1"/>
    <w:rsid w:val="005D55D8"/>
    <w:rsid w:val="005D6622"/>
    <w:rsid w:val="005D7CAF"/>
    <w:rsid w:val="005E0894"/>
    <w:rsid w:val="005E45EE"/>
    <w:rsid w:val="005E4F26"/>
    <w:rsid w:val="005E5021"/>
    <w:rsid w:val="005E7B11"/>
    <w:rsid w:val="005F3421"/>
    <w:rsid w:val="005F3D21"/>
    <w:rsid w:val="005F49D1"/>
    <w:rsid w:val="00601190"/>
    <w:rsid w:val="006023D0"/>
    <w:rsid w:val="00604A1C"/>
    <w:rsid w:val="00604D3B"/>
    <w:rsid w:val="006065BB"/>
    <w:rsid w:val="00607DE1"/>
    <w:rsid w:val="0061240E"/>
    <w:rsid w:val="006136F7"/>
    <w:rsid w:val="006152DF"/>
    <w:rsid w:val="00615DA2"/>
    <w:rsid w:val="00620B9A"/>
    <w:rsid w:val="006226DD"/>
    <w:rsid w:val="00627A5D"/>
    <w:rsid w:val="0063585C"/>
    <w:rsid w:val="0064038E"/>
    <w:rsid w:val="00644D8A"/>
    <w:rsid w:val="00644F77"/>
    <w:rsid w:val="006464A6"/>
    <w:rsid w:val="0065048C"/>
    <w:rsid w:val="00653F74"/>
    <w:rsid w:val="006613D4"/>
    <w:rsid w:val="0066193B"/>
    <w:rsid w:val="00663C26"/>
    <w:rsid w:val="006662C0"/>
    <w:rsid w:val="0066763E"/>
    <w:rsid w:val="00671064"/>
    <w:rsid w:val="0067146E"/>
    <w:rsid w:val="006733CD"/>
    <w:rsid w:val="00676FB4"/>
    <w:rsid w:val="00677034"/>
    <w:rsid w:val="00683B56"/>
    <w:rsid w:val="006848C0"/>
    <w:rsid w:val="0068496E"/>
    <w:rsid w:val="006850E1"/>
    <w:rsid w:val="00685232"/>
    <w:rsid w:val="00686639"/>
    <w:rsid w:val="00692877"/>
    <w:rsid w:val="00692CA1"/>
    <w:rsid w:val="00692DAD"/>
    <w:rsid w:val="00693450"/>
    <w:rsid w:val="006A22EB"/>
    <w:rsid w:val="006A2BFF"/>
    <w:rsid w:val="006A3D13"/>
    <w:rsid w:val="006A68C9"/>
    <w:rsid w:val="006B1451"/>
    <w:rsid w:val="006B172A"/>
    <w:rsid w:val="006B238A"/>
    <w:rsid w:val="006B46B2"/>
    <w:rsid w:val="006B5B39"/>
    <w:rsid w:val="006B7164"/>
    <w:rsid w:val="006B7F1B"/>
    <w:rsid w:val="006C0ADD"/>
    <w:rsid w:val="006C4318"/>
    <w:rsid w:val="006C67CE"/>
    <w:rsid w:val="006C6FD2"/>
    <w:rsid w:val="006C7587"/>
    <w:rsid w:val="006D2E50"/>
    <w:rsid w:val="006D58F1"/>
    <w:rsid w:val="006D6A79"/>
    <w:rsid w:val="006E0036"/>
    <w:rsid w:val="006E0BFB"/>
    <w:rsid w:val="006E2950"/>
    <w:rsid w:val="006E72E2"/>
    <w:rsid w:val="006F0161"/>
    <w:rsid w:val="006F0259"/>
    <w:rsid w:val="006F32F6"/>
    <w:rsid w:val="006F3502"/>
    <w:rsid w:val="006F63FF"/>
    <w:rsid w:val="007002D5"/>
    <w:rsid w:val="00700D20"/>
    <w:rsid w:val="00700E73"/>
    <w:rsid w:val="00701048"/>
    <w:rsid w:val="0070431E"/>
    <w:rsid w:val="00705F27"/>
    <w:rsid w:val="00707636"/>
    <w:rsid w:val="007100F3"/>
    <w:rsid w:val="00712A53"/>
    <w:rsid w:val="00713679"/>
    <w:rsid w:val="007152C7"/>
    <w:rsid w:val="00716BB4"/>
    <w:rsid w:val="00717673"/>
    <w:rsid w:val="007225F1"/>
    <w:rsid w:val="00725D50"/>
    <w:rsid w:val="00733930"/>
    <w:rsid w:val="0073433A"/>
    <w:rsid w:val="007359AC"/>
    <w:rsid w:val="00735C70"/>
    <w:rsid w:val="007421F4"/>
    <w:rsid w:val="007446EE"/>
    <w:rsid w:val="007452DF"/>
    <w:rsid w:val="00746731"/>
    <w:rsid w:val="007514CA"/>
    <w:rsid w:val="00752781"/>
    <w:rsid w:val="00753802"/>
    <w:rsid w:val="00763547"/>
    <w:rsid w:val="007637C4"/>
    <w:rsid w:val="007709CB"/>
    <w:rsid w:val="00770FCD"/>
    <w:rsid w:val="00772A41"/>
    <w:rsid w:val="0077786F"/>
    <w:rsid w:val="00782C45"/>
    <w:rsid w:val="00784687"/>
    <w:rsid w:val="0078478B"/>
    <w:rsid w:val="00787B2B"/>
    <w:rsid w:val="00787E27"/>
    <w:rsid w:val="007A15EE"/>
    <w:rsid w:val="007A21C8"/>
    <w:rsid w:val="007A3C61"/>
    <w:rsid w:val="007A6646"/>
    <w:rsid w:val="007A7015"/>
    <w:rsid w:val="007A7DE0"/>
    <w:rsid w:val="007A7E5A"/>
    <w:rsid w:val="007B1007"/>
    <w:rsid w:val="007B3D79"/>
    <w:rsid w:val="007B451F"/>
    <w:rsid w:val="007B486B"/>
    <w:rsid w:val="007B5328"/>
    <w:rsid w:val="007B66D8"/>
    <w:rsid w:val="007B6F3B"/>
    <w:rsid w:val="007C0635"/>
    <w:rsid w:val="007C3DA8"/>
    <w:rsid w:val="007C7AE6"/>
    <w:rsid w:val="007D40E1"/>
    <w:rsid w:val="007D5629"/>
    <w:rsid w:val="007E0736"/>
    <w:rsid w:val="007E2424"/>
    <w:rsid w:val="007E2938"/>
    <w:rsid w:val="007E2B7D"/>
    <w:rsid w:val="007E39EF"/>
    <w:rsid w:val="007E402C"/>
    <w:rsid w:val="007E456B"/>
    <w:rsid w:val="007F40E4"/>
    <w:rsid w:val="007F5DCB"/>
    <w:rsid w:val="00801482"/>
    <w:rsid w:val="008036F5"/>
    <w:rsid w:val="00805F54"/>
    <w:rsid w:val="00806C92"/>
    <w:rsid w:val="00810B93"/>
    <w:rsid w:val="0082020C"/>
    <w:rsid w:val="00820919"/>
    <w:rsid w:val="00820EF6"/>
    <w:rsid w:val="00823F20"/>
    <w:rsid w:val="00825509"/>
    <w:rsid w:val="00831328"/>
    <w:rsid w:val="008324AC"/>
    <w:rsid w:val="00835331"/>
    <w:rsid w:val="008421BE"/>
    <w:rsid w:val="008449BA"/>
    <w:rsid w:val="00845340"/>
    <w:rsid w:val="00845A1C"/>
    <w:rsid w:val="00846F1D"/>
    <w:rsid w:val="0085028A"/>
    <w:rsid w:val="00853E32"/>
    <w:rsid w:val="00857621"/>
    <w:rsid w:val="00857B1A"/>
    <w:rsid w:val="008621CA"/>
    <w:rsid w:val="00863D40"/>
    <w:rsid w:val="008644C6"/>
    <w:rsid w:val="00876532"/>
    <w:rsid w:val="00881301"/>
    <w:rsid w:val="0088191B"/>
    <w:rsid w:val="00881A12"/>
    <w:rsid w:val="00883D4A"/>
    <w:rsid w:val="00885DC6"/>
    <w:rsid w:val="0088735D"/>
    <w:rsid w:val="008905A9"/>
    <w:rsid w:val="00891AB1"/>
    <w:rsid w:val="00892A1F"/>
    <w:rsid w:val="00892A34"/>
    <w:rsid w:val="00892AAD"/>
    <w:rsid w:val="00893B9B"/>
    <w:rsid w:val="008A084F"/>
    <w:rsid w:val="008A1308"/>
    <w:rsid w:val="008A22DA"/>
    <w:rsid w:val="008B09A4"/>
    <w:rsid w:val="008B23E9"/>
    <w:rsid w:val="008B689A"/>
    <w:rsid w:val="008C10EC"/>
    <w:rsid w:val="008C6FE0"/>
    <w:rsid w:val="008D0DBC"/>
    <w:rsid w:val="008D2402"/>
    <w:rsid w:val="008D4464"/>
    <w:rsid w:val="008D5841"/>
    <w:rsid w:val="008D646E"/>
    <w:rsid w:val="008E17FE"/>
    <w:rsid w:val="008E2CBF"/>
    <w:rsid w:val="008E34F3"/>
    <w:rsid w:val="008E45AD"/>
    <w:rsid w:val="008E4BDF"/>
    <w:rsid w:val="008F07E8"/>
    <w:rsid w:val="008F1EE0"/>
    <w:rsid w:val="008F40F7"/>
    <w:rsid w:val="008F5E40"/>
    <w:rsid w:val="009015EA"/>
    <w:rsid w:val="00901CB8"/>
    <w:rsid w:val="00904026"/>
    <w:rsid w:val="009067DE"/>
    <w:rsid w:val="009107C8"/>
    <w:rsid w:val="00912213"/>
    <w:rsid w:val="009124AE"/>
    <w:rsid w:val="009209E8"/>
    <w:rsid w:val="00921F45"/>
    <w:rsid w:val="00922BDD"/>
    <w:rsid w:val="009231F4"/>
    <w:rsid w:val="009300CB"/>
    <w:rsid w:val="0093217E"/>
    <w:rsid w:val="009323FE"/>
    <w:rsid w:val="00937DCE"/>
    <w:rsid w:val="0094247E"/>
    <w:rsid w:val="009425DB"/>
    <w:rsid w:val="00942740"/>
    <w:rsid w:val="0094347B"/>
    <w:rsid w:val="009435B2"/>
    <w:rsid w:val="00944B58"/>
    <w:rsid w:val="00947236"/>
    <w:rsid w:val="00952CB2"/>
    <w:rsid w:val="00953366"/>
    <w:rsid w:val="00954EF1"/>
    <w:rsid w:val="00956850"/>
    <w:rsid w:val="00957596"/>
    <w:rsid w:val="00960632"/>
    <w:rsid w:val="00960CD9"/>
    <w:rsid w:val="00962EEC"/>
    <w:rsid w:val="00963273"/>
    <w:rsid w:val="00965E90"/>
    <w:rsid w:val="009676F0"/>
    <w:rsid w:val="00970CB4"/>
    <w:rsid w:val="009718A0"/>
    <w:rsid w:val="009733B2"/>
    <w:rsid w:val="0097344F"/>
    <w:rsid w:val="00977278"/>
    <w:rsid w:val="00983CF0"/>
    <w:rsid w:val="00984CBB"/>
    <w:rsid w:val="009871C7"/>
    <w:rsid w:val="00987627"/>
    <w:rsid w:val="00991384"/>
    <w:rsid w:val="00993203"/>
    <w:rsid w:val="00994D2F"/>
    <w:rsid w:val="009964B7"/>
    <w:rsid w:val="009A11F9"/>
    <w:rsid w:val="009A4439"/>
    <w:rsid w:val="009A464C"/>
    <w:rsid w:val="009B0584"/>
    <w:rsid w:val="009B0DD9"/>
    <w:rsid w:val="009B193E"/>
    <w:rsid w:val="009B1E6A"/>
    <w:rsid w:val="009C182E"/>
    <w:rsid w:val="009C308B"/>
    <w:rsid w:val="009C3E3A"/>
    <w:rsid w:val="009C5118"/>
    <w:rsid w:val="009D5A2B"/>
    <w:rsid w:val="009D6122"/>
    <w:rsid w:val="009E1AF4"/>
    <w:rsid w:val="009E24BE"/>
    <w:rsid w:val="009E4D04"/>
    <w:rsid w:val="009F5659"/>
    <w:rsid w:val="009F5675"/>
    <w:rsid w:val="009F6344"/>
    <w:rsid w:val="009F78C2"/>
    <w:rsid w:val="00A02366"/>
    <w:rsid w:val="00A04D5E"/>
    <w:rsid w:val="00A070FA"/>
    <w:rsid w:val="00A11FE0"/>
    <w:rsid w:val="00A12009"/>
    <w:rsid w:val="00A12216"/>
    <w:rsid w:val="00A14055"/>
    <w:rsid w:val="00A1579B"/>
    <w:rsid w:val="00A202A5"/>
    <w:rsid w:val="00A20478"/>
    <w:rsid w:val="00A20808"/>
    <w:rsid w:val="00A20EA9"/>
    <w:rsid w:val="00A23866"/>
    <w:rsid w:val="00A23AF7"/>
    <w:rsid w:val="00A2421B"/>
    <w:rsid w:val="00A26755"/>
    <w:rsid w:val="00A27590"/>
    <w:rsid w:val="00A3204F"/>
    <w:rsid w:val="00A3266F"/>
    <w:rsid w:val="00A34585"/>
    <w:rsid w:val="00A4144D"/>
    <w:rsid w:val="00A4344F"/>
    <w:rsid w:val="00A5154E"/>
    <w:rsid w:val="00A53992"/>
    <w:rsid w:val="00A555A2"/>
    <w:rsid w:val="00A559BA"/>
    <w:rsid w:val="00A60DC5"/>
    <w:rsid w:val="00A621F5"/>
    <w:rsid w:val="00A62A71"/>
    <w:rsid w:val="00A62DCA"/>
    <w:rsid w:val="00A62FEE"/>
    <w:rsid w:val="00A65B30"/>
    <w:rsid w:val="00A71819"/>
    <w:rsid w:val="00A75346"/>
    <w:rsid w:val="00A75724"/>
    <w:rsid w:val="00A7670D"/>
    <w:rsid w:val="00A77014"/>
    <w:rsid w:val="00A82251"/>
    <w:rsid w:val="00A83B28"/>
    <w:rsid w:val="00A83D76"/>
    <w:rsid w:val="00A856E6"/>
    <w:rsid w:val="00A913DE"/>
    <w:rsid w:val="00A9289A"/>
    <w:rsid w:val="00A92FA6"/>
    <w:rsid w:val="00A93CD0"/>
    <w:rsid w:val="00A97011"/>
    <w:rsid w:val="00AA1A4D"/>
    <w:rsid w:val="00AA4521"/>
    <w:rsid w:val="00AA4E1B"/>
    <w:rsid w:val="00AA5932"/>
    <w:rsid w:val="00AA5D41"/>
    <w:rsid w:val="00AA6427"/>
    <w:rsid w:val="00AB1090"/>
    <w:rsid w:val="00AB5085"/>
    <w:rsid w:val="00AB6FCF"/>
    <w:rsid w:val="00AB7ED7"/>
    <w:rsid w:val="00AC0CF4"/>
    <w:rsid w:val="00AC2D56"/>
    <w:rsid w:val="00AC4DB9"/>
    <w:rsid w:val="00AC5284"/>
    <w:rsid w:val="00AC6841"/>
    <w:rsid w:val="00AD1567"/>
    <w:rsid w:val="00AD17FE"/>
    <w:rsid w:val="00AD1FD4"/>
    <w:rsid w:val="00AD40CE"/>
    <w:rsid w:val="00AD4A59"/>
    <w:rsid w:val="00AD60A2"/>
    <w:rsid w:val="00AF0F14"/>
    <w:rsid w:val="00AF19A3"/>
    <w:rsid w:val="00AF1D33"/>
    <w:rsid w:val="00AF5E4C"/>
    <w:rsid w:val="00AF6531"/>
    <w:rsid w:val="00B01E13"/>
    <w:rsid w:val="00B07954"/>
    <w:rsid w:val="00B07F19"/>
    <w:rsid w:val="00B1074B"/>
    <w:rsid w:val="00B108E9"/>
    <w:rsid w:val="00B11FB0"/>
    <w:rsid w:val="00B14E3B"/>
    <w:rsid w:val="00B155A5"/>
    <w:rsid w:val="00B172CA"/>
    <w:rsid w:val="00B20ACA"/>
    <w:rsid w:val="00B22188"/>
    <w:rsid w:val="00B303F0"/>
    <w:rsid w:val="00B3147B"/>
    <w:rsid w:val="00B32014"/>
    <w:rsid w:val="00B40C65"/>
    <w:rsid w:val="00B42FE4"/>
    <w:rsid w:val="00B43053"/>
    <w:rsid w:val="00B43467"/>
    <w:rsid w:val="00B45F57"/>
    <w:rsid w:val="00B477DB"/>
    <w:rsid w:val="00B5075F"/>
    <w:rsid w:val="00B516C2"/>
    <w:rsid w:val="00B51CC0"/>
    <w:rsid w:val="00B53521"/>
    <w:rsid w:val="00B53D1C"/>
    <w:rsid w:val="00B551CC"/>
    <w:rsid w:val="00B55C88"/>
    <w:rsid w:val="00B57E49"/>
    <w:rsid w:val="00B6608D"/>
    <w:rsid w:val="00B6706A"/>
    <w:rsid w:val="00B72D3E"/>
    <w:rsid w:val="00B731A8"/>
    <w:rsid w:val="00B73B7A"/>
    <w:rsid w:val="00B74709"/>
    <w:rsid w:val="00B7472D"/>
    <w:rsid w:val="00B74815"/>
    <w:rsid w:val="00B75839"/>
    <w:rsid w:val="00B82AFA"/>
    <w:rsid w:val="00B85E0F"/>
    <w:rsid w:val="00B87A70"/>
    <w:rsid w:val="00B924BC"/>
    <w:rsid w:val="00B9352E"/>
    <w:rsid w:val="00B9395E"/>
    <w:rsid w:val="00B94381"/>
    <w:rsid w:val="00BA2EAC"/>
    <w:rsid w:val="00BA4A36"/>
    <w:rsid w:val="00BA56C3"/>
    <w:rsid w:val="00BB336A"/>
    <w:rsid w:val="00BB47BE"/>
    <w:rsid w:val="00BB5D4F"/>
    <w:rsid w:val="00BB6D4B"/>
    <w:rsid w:val="00BB7A45"/>
    <w:rsid w:val="00BB7CF9"/>
    <w:rsid w:val="00BC3D7C"/>
    <w:rsid w:val="00BC4A28"/>
    <w:rsid w:val="00BC76C4"/>
    <w:rsid w:val="00BD2C30"/>
    <w:rsid w:val="00BD42D0"/>
    <w:rsid w:val="00BE5121"/>
    <w:rsid w:val="00BE5200"/>
    <w:rsid w:val="00BE79E7"/>
    <w:rsid w:val="00BF4383"/>
    <w:rsid w:val="00C02DF9"/>
    <w:rsid w:val="00C049AC"/>
    <w:rsid w:val="00C0621B"/>
    <w:rsid w:val="00C11018"/>
    <w:rsid w:val="00C118E2"/>
    <w:rsid w:val="00C11B23"/>
    <w:rsid w:val="00C16353"/>
    <w:rsid w:val="00C20FC7"/>
    <w:rsid w:val="00C21807"/>
    <w:rsid w:val="00C22E33"/>
    <w:rsid w:val="00C2307C"/>
    <w:rsid w:val="00C24FBF"/>
    <w:rsid w:val="00C24FE9"/>
    <w:rsid w:val="00C26AE7"/>
    <w:rsid w:val="00C2796A"/>
    <w:rsid w:val="00C325A1"/>
    <w:rsid w:val="00C32AD3"/>
    <w:rsid w:val="00C32B1B"/>
    <w:rsid w:val="00C33ED2"/>
    <w:rsid w:val="00C36E8F"/>
    <w:rsid w:val="00C36EF4"/>
    <w:rsid w:val="00C41368"/>
    <w:rsid w:val="00C453F7"/>
    <w:rsid w:val="00C462DE"/>
    <w:rsid w:val="00C50F7B"/>
    <w:rsid w:val="00C516B5"/>
    <w:rsid w:val="00C52815"/>
    <w:rsid w:val="00C54696"/>
    <w:rsid w:val="00C56744"/>
    <w:rsid w:val="00C57D9B"/>
    <w:rsid w:val="00C57E51"/>
    <w:rsid w:val="00C61885"/>
    <w:rsid w:val="00C62387"/>
    <w:rsid w:val="00C63470"/>
    <w:rsid w:val="00C64322"/>
    <w:rsid w:val="00C648D7"/>
    <w:rsid w:val="00C73508"/>
    <w:rsid w:val="00C766FA"/>
    <w:rsid w:val="00C80AE1"/>
    <w:rsid w:val="00C80C05"/>
    <w:rsid w:val="00C814F9"/>
    <w:rsid w:val="00C85707"/>
    <w:rsid w:val="00C860F5"/>
    <w:rsid w:val="00C868E4"/>
    <w:rsid w:val="00C875A1"/>
    <w:rsid w:val="00CA2B8D"/>
    <w:rsid w:val="00CA3045"/>
    <w:rsid w:val="00CB13BA"/>
    <w:rsid w:val="00CB3D45"/>
    <w:rsid w:val="00CB705C"/>
    <w:rsid w:val="00CC0D0F"/>
    <w:rsid w:val="00CC13BB"/>
    <w:rsid w:val="00CC1B44"/>
    <w:rsid w:val="00CD5C44"/>
    <w:rsid w:val="00CD674E"/>
    <w:rsid w:val="00CD79E3"/>
    <w:rsid w:val="00CE051D"/>
    <w:rsid w:val="00CE1997"/>
    <w:rsid w:val="00CE27D9"/>
    <w:rsid w:val="00CE332C"/>
    <w:rsid w:val="00CF1EF8"/>
    <w:rsid w:val="00CF27B1"/>
    <w:rsid w:val="00CF2B5E"/>
    <w:rsid w:val="00CF594E"/>
    <w:rsid w:val="00D107E1"/>
    <w:rsid w:val="00D12E0A"/>
    <w:rsid w:val="00D14514"/>
    <w:rsid w:val="00D15EFB"/>
    <w:rsid w:val="00D16152"/>
    <w:rsid w:val="00D235F0"/>
    <w:rsid w:val="00D26B0F"/>
    <w:rsid w:val="00D302B7"/>
    <w:rsid w:val="00D32873"/>
    <w:rsid w:val="00D368FE"/>
    <w:rsid w:val="00D37AAA"/>
    <w:rsid w:val="00D40A24"/>
    <w:rsid w:val="00D40E3E"/>
    <w:rsid w:val="00D41941"/>
    <w:rsid w:val="00D454B2"/>
    <w:rsid w:val="00D47A82"/>
    <w:rsid w:val="00D51FE0"/>
    <w:rsid w:val="00D544CC"/>
    <w:rsid w:val="00D54ACB"/>
    <w:rsid w:val="00D54BE7"/>
    <w:rsid w:val="00D555B1"/>
    <w:rsid w:val="00D6467F"/>
    <w:rsid w:val="00D66308"/>
    <w:rsid w:val="00D66E2E"/>
    <w:rsid w:val="00D70950"/>
    <w:rsid w:val="00D73AA8"/>
    <w:rsid w:val="00D73F5A"/>
    <w:rsid w:val="00D74809"/>
    <w:rsid w:val="00D77262"/>
    <w:rsid w:val="00D77880"/>
    <w:rsid w:val="00D77F33"/>
    <w:rsid w:val="00D80987"/>
    <w:rsid w:val="00D82B9B"/>
    <w:rsid w:val="00D834A6"/>
    <w:rsid w:val="00D850AF"/>
    <w:rsid w:val="00D93950"/>
    <w:rsid w:val="00D94B69"/>
    <w:rsid w:val="00D956DC"/>
    <w:rsid w:val="00D9706F"/>
    <w:rsid w:val="00D977EA"/>
    <w:rsid w:val="00D97F79"/>
    <w:rsid w:val="00DA0C35"/>
    <w:rsid w:val="00DA106E"/>
    <w:rsid w:val="00DA1463"/>
    <w:rsid w:val="00DA1909"/>
    <w:rsid w:val="00DA26C9"/>
    <w:rsid w:val="00DA3181"/>
    <w:rsid w:val="00DA42FA"/>
    <w:rsid w:val="00DA60B0"/>
    <w:rsid w:val="00DA779A"/>
    <w:rsid w:val="00DA77D9"/>
    <w:rsid w:val="00DB179A"/>
    <w:rsid w:val="00DB2E29"/>
    <w:rsid w:val="00DB4716"/>
    <w:rsid w:val="00DB4E7E"/>
    <w:rsid w:val="00DB64FD"/>
    <w:rsid w:val="00DC0FEC"/>
    <w:rsid w:val="00DC27E8"/>
    <w:rsid w:val="00DC3225"/>
    <w:rsid w:val="00DC3D7B"/>
    <w:rsid w:val="00DC552A"/>
    <w:rsid w:val="00DC7D20"/>
    <w:rsid w:val="00DD2379"/>
    <w:rsid w:val="00DD2525"/>
    <w:rsid w:val="00DD28B8"/>
    <w:rsid w:val="00DD3E89"/>
    <w:rsid w:val="00DD4B4D"/>
    <w:rsid w:val="00DE22DB"/>
    <w:rsid w:val="00DE618C"/>
    <w:rsid w:val="00DF0C26"/>
    <w:rsid w:val="00DF107E"/>
    <w:rsid w:val="00DF1ABA"/>
    <w:rsid w:val="00DF384E"/>
    <w:rsid w:val="00DF3A75"/>
    <w:rsid w:val="00DF4B02"/>
    <w:rsid w:val="00DF546A"/>
    <w:rsid w:val="00DF579E"/>
    <w:rsid w:val="00DF7D9D"/>
    <w:rsid w:val="00E02F5B"/>
    <w:rsid w:val="00E049A2"/>
    <w:rsid w:val="00E052EA"/>
    <w:rsid w:val="00E12A60"/>
    <w:rsid w:val="00E1608D"/>
    <w:rsid w:val="00E165A3"/>
    <w:rsid w:val="00E22B92"/>
    <w:rsid w:val="00E247A5"/>
    <w:rsid w:val="00E2768D"/>
    <w:rsid w:val="00E32BC1"/>
    <w:rsid w:val="00E33721"/>
    <w:rsid w:val="00E34D26"/>
    <w:rsid w:val="00E36DA5"/>
    <w:rsid w:val="00E40ED3"/>
    <w:rsid w:val="00E46866"/>
    <w:rsid w:val="00E53D5B"/>
    <w:rsid w:val="00E6091E"/>
    <w:rsid w:val="00E62D3C"/>
    <w:rsid w:val="00E6603A"/>
    <w:rsid w:val="00E678F8"/>
    <w:rsid w:val="00E67A3D"/>
    <w:rsid w:val="00E73BC5"/>
    <w:rsid w:val="00E76259"/>
    <w:rsid w:val="00E7713C"/>
    <w:rsid w:val="00E77844"/>
    <w:rsid w:val="00E8211B"/>
    <w:rsid w:val="00E84B6E"/>
    <w:rsid w:val="00E85B99"/>
    <w:rsid w:val="00E866D9"/>
    <w:rsid w:val="00E94537"/>
    <w:rsid w:val="00E958E4"/>
    <w:rsid w:val="00E95F53"/>
    <w:rsid w:val="00EA1431"/>
    <w:rsid w:val="00EA3C60"/>
    <w:rsid w:val="00EA618D"/>
    <w:rsid w:val="00EB07E1"/>
    <w:rsid w:val="00EB40AF"/>
    <w:rsid w:val="00EB7C55"/>
    <w:rsid w:val="00EB7F69"/>
    <w:rsid w:val="00EC5A3E"/>
    <w:rsid w:val="00EC5F4D"/>
    <w:rsid w:val="00ED0CC6"/>
    <w:rsid w:val="00ED115C"/>
    <w:rsid w:val="00ED12B4"/>
    <w:rsid w:val="00ED1946"/>
    <w:rsid w:val="00ED38A7"/>
    <w:rsid w:val="00ED4510"/>
    <w:rsid w:val="00EE0BF9"/>
    <w:rsid w:val="00EE1CD1"/>
    <w:rsid w:val="00EE6274"/>
    <w:rsid w:val="00EE7C10"/>
    <w:rsid w:val="00EF0DE0"/>
    <w:rsid w:val="00EF28F7"/>
    <w:rsid w:val="00EF4251"/>
    <w:rsid w:val="00EF4CC1"/>
    <w:rsid w:val="00EF6F46"/>
    <w:rsid w:val="00F00359"/>
    <w:rsid w:val="00F041DE"/>
    <w:rsid w:val="00F050CA"/>
    <w:rsid w:val="00F06AF7"/>
    <w:rsid w:val="00F107B4"/>
    <w:rsid w:val="00F14F04"/>
    <w:rsid w:val="00F162E4"/>
    <w:rsid w:val="00F16F6D"/>
    <w:rsid w:val="00F17B3D"/>
    <w:rsid w:val="00F2442F"/>
    <w:rsid w:val="00F24A3C"/>
    <w:rsid w:val="00F3036F"/>
    <w:rsid w:val="00F34C53"/>
    <w:rsid w:val="00F35DC9"/>
    <w:rsid w:val="00F3666C"/>
    <w:rsid w:val="00F36C93"/>
    <w:rsid w:val="00F40344"/>
    <w:rsid w:val="00F41134"/>
    <w:rsid w:val="00F42B10"/>
    <w:rsid w:val="00F456DB"/>
    <w:rsid w:val="00F45F53"/>
    <w:rsid w:val="00F515DE"/>
    <w:rsid w:val="00F54D64"/>
    <w:rsid w:val="00F55362"/>
    <w:rsid w:val="00F60D53"/>
    <w:rsid w:val="00F61C06"/>
    <w:rsid w:val="00F63295"/>
    <w:rsid w:val="00F64036"/>
    <w:rsid w:val="00F6453C"/>
    <w:rsid w:val="00F65338"/>
    <w:rsid w:val="00F660F6"/>
    <w:rsid w:val="00F707D4"/>
    <w:rsid w:val="00F718A9"/>
    <w:rsid w:val="00F71F24"/>
    <w:rsid w:val="00F77538"/>
    <w:rsid w:val="00F77AFC"/>
    <w:rsid w:val="00F804B5"/>
    <w:rsid w:val="00F80AA7"/>
    <w:rsid w:val="00F80D2D"/>
    <w:rsid w:val="00F80D4A"/>
    <w:rsid w:val="00F81547"/>
    <w:rsid w:val="00F81EE6"/>
    <w:rsid w:val="00F8269C"/>
    <w:rsid w:val="00F82BF0"/>
    <w:rsid w:val="00F9474F"/>
    <w:rsid w:val="00FA0AF6"/>
    <w:rsid w:val="00FA3F05"/>
    <w:rsid w:val="00FA7B1F"/>
    <w:rsid w:val="00FB26EB"/>
    <w:rsid w:val="00FB4DE2"/>
    <w:rsid w:val="00FC0F33"/>
    <w:rsid w:val="00FC7208"/>
    <w:rsid w:val="00FD1FC2"/>
    <w:rsid w:val="00FD37CD"/>
    <w:rsid w:val="00FD5526"/>
    <w:rsid w:val="00FE1213"/>
    <w:rsid w:val="00FE1CDE"/>
    <w:rsid w:val="00FE643D"/>
    <w:rsid w:val="00FE70AC"/>
    <w:rsid w:val="00FF1A23"/>
    <w:rsid w:val="00FF1EC8"/>
    <w:rsid w:val="00FF3402"/>
    <w:rsid w:val="00FF3418"/>
    <w:rsid w:val="00FF3F46"/>
    <w:rsid w:val="00FF4A14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88B0"/>
  <w15:chartTrackingRefBased/>
  <w15:docId w15:val="{89CAAF14-A416-4F9E-B625-113F7D85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2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120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956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adpis4"/>
    <w:link w:val="Nadpis5Char"/>
    <w:uiPriority w:val="9"/>
    <w:unhideWhenUsed/>
    <w:qFormat/>
    <w:rsid w:val="00D956DC"/>
    <w:pPr>
      <w:keepNext w:val="0"/>
      <w:keepLines w:val="0"/>
      <w:widowControl/>
      <w:numPr>
        <w:numId w:val="39"/>
      </w:numPr>
      <w:autoSpaceDE/>
      <w:autoSpaceDN/>
      <w:adjustRightInd/>
      <w:spacing w:before="300" w:after="200"/>
      <w:ind w:left="425" w:hanging="425"/>
      <w:jc w:val="both"/>
      <w:outlineLvl w:val="4"/>
    </w:pPr>
    <w:rPr>
      <w:rFonts w:ascii="Times New Roman" w:hAnsi="Times New Roman"/>
      <w:b/>
      <w:i w:val="0"/>
      <w:smallCaps/>
      <w:color w:val="auto"/>
      <w:sz w:val="22"/>
      <w:lang w:eastAsia="en-US"/>
    </w:rPr>
  </w:style>
  <w:style w:type="paragraph" w:styleId="Nadpis6">
    <w:name w:val="heading 6"/>
    <w:basedOn w:val="Normlny"/>
    <w:link w:val="Nadpis6Char"/>
    <w:uiPriority w:val="9"/>
    <w:unhideWhenUsed/>
    <w:qFormat/>
    <w:rsid w:val="00D956DC"/>
    <w:pPr>
      <w:widowControl/>
      <w:numPr>
        <w:ilvl w:val="1"/>
        <w:numId w:val="39"/>
      </w:numPr>
      <w:autoSpaceDE/>
      <w:autoSpaceDN/>
      <w:adjustRightInd/>
      <w:spacing w:before="100"/>
      <w:jc w:val="both"/>
      <w:outlineLvl w:val="5"/>
    </w:pPr>
    <w:rPr>
      <w:rFonts w:eastAsiaTheme="majorEastAsia" w:cstheme="majorBidi"/>
      <w:sz w:val="22"/>
      <w:szCs w:val="22"/>
      <w:lang w:eastAsia="en-US"/>
    </w:rPr>
  </w:style>
  <w:style w:type="paragraph" w:styleId="Nadpis7">
    <w:name w:val="heading 7"/>
    <w:basedOn w:val="Nadpis6"/>
    <w:link w:val="Nadpis7Char"/>
    <w:uiPriority w:val="9"/>
    <w:unhideWhenUsed/>
    <w:qFormat/>
    <w:rsid w:val="00D956DC"/>
    <w:pPr>
      <w:numPr>
        <w:ilvl w:val="2"/>
      </w:numPr>
      <w:outlineLvl w:val="6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584219"/>
    <w:pPr>
      <w:widowControl/>
      <w:autoSpaceDE/>
      <w:autoSpaceDN/>
      <w:adjustRightInd/>
      <w:spacing w:after="120"/>
      <w:ind w:left="283"/>
    </w:pPr>
    <w:rPr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8421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4219"/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4219"/>
    <w:rPr>
      <w:rFonts w:ascii="Times New Roman" w:eastAsia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uiPriority w:val="99"/>
    <w:semiHidden/>
    <w:unhideWhenUsed/>
    <w:rsid w:val="00584219"/>
    <w:rPr>
      <w:vertAlign w:val="superscript"/>
    </w:rPr>
  </w:style>
  <w:style w:type="paragraph" w:styleId="Hlavika">
    <w:name w:val="header"/>
    <w:aliases w:val=" 1,1,-Manuals,hdr,ContentsHeader,1. Zeile"/>
    <w:basedOn w:val="Normlny"/>
    <w:link w:val="HlavikaChar"/>
    <w:uiPriority w:val="99"/>
    <w:unhideWhenUsed/>
    <w:rsid w:val="00584219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aliases w:val=" 1 Char,1 Char,-Manuals Char,hdr Char,ContentsHeader Char,1. Zeile Char"/>
    <w:basedOn w:val="Predvolenpsmoodseku"/>
    <w:link w:val="Hlavika"/>
    <w:rsid w:val="00584219"/>
    <w:rPr>
      <w:rFonts w:ascii="Times New Roman" w:eastAsia="Times New Roman" w:hAnsi="Times New Roman" w:cs="Times New Roman"/>
      <w:sz w:val="24"/>
      <w:szCs w:val="24"/>
      <w:lang w:val="x-none" w:eastAsia="sk-SK"/>
    </w:rPr>
  </w:style>
  <w:style w:type="character" w:styleId="Odkaznakomentr">
    <w:name w:val="annotation reference"/>
    <w:uiPriority w:val="99"/>
    <w:semiHidden/>
    <w:unhideWhenUsed/>
    <w:rsid w:val="005842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421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8421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uiPriority w:val="99"/>
    <w:unhideWhenUsed/>
    <w:rsid w:val="00584219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42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4219"/>
    <w:rPr>
      <w:rFonts w:ascii="Segoe UI" w:eastAsia="Times New Roman" w:hAnsi="Segoe UI" w:cs="Segoe UI"/>
      <w:sz w:val="18"/>
      <w:szCs w:val="18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E6274"/>
    <w:rPr>
      <w:color w:val="800080" w:themeColor="followedHyperlink"/>
      <w:u w:val="single"/>
    </w:rPr>
  </w:style>
  <w:style w:type="paragraph" w:styleId="Odsekzoznamu">
    <w:name w:val="List Paragraph"/>
    <w:aliases w:val="Table of contents numbered,body,Bullet Number,lp1,lp11,List Paragraph11,Use Case List Paragraph,ODRAZKY PRVA UROVEN,Bullet List,FooterText,numbered,List Paragraph1,Paragraphe de liste1,Colorful List - Accent 11,Odsek zoznamu2,body 2,Table"/>
    <w:basedOn w:val="Normlny"/>
    <w:link w:val="OdsekzoznamuChar"/>
    <w:uiPriority w:val="34"/>
    <w:qFormat/>
    <w:rsid w:val="007E456B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22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22D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174A28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857B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7B1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Table of contents numbered Char,body Char,Bullet Number Char,lp1 Char,lp11 Char,List Paragraph11 Char,Use Case List Paragraph Char,ODRAZKY PRVA UROVEN Char,Bullet List Char,FooterText Char,numbered Char,List Paragraph1 Char,Table Char"/>
    <w:link w:val="Odsekzoznamu"/>
    <w:uiPriority w:val="99"/>
    <w:qFormat/>
    <w:locked/>
    <w:rsid w:val="009A44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wnd-align-justify">
    <w:name w:val="wnd-align-justify"/>
    <w:basedOn w:val="Normlny"/>
    <w:rsid w:val="006E00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wnd-font-size-90">
    <w:name w:val="wnd-font-size-90"/>
    <w:basedOn w:val="Predvolenpsmoodseku"/>
    <w:rsid w:val="006E0036"/>
  </w:style>
  <w:style w:type="character" w:styleId="Vrazn">
    <w:name w:val="Strong"/>
    <w:basedOn w:val="Predvolenpsmoodseku"/>
    <w:uiPriority w:val="22"/>
    <w:qFormat/>
    <w:rsid w:val="006E0036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6E00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ra">
    <w:name w:val="ra"/>
    <w:basedOn w:val="Predvolenpsmoodseku"/>
    <w:rsid w:val="003E11C4"/>
  </w:style>
  <w:style w:type="paragraph" w:customStyle="1" w:styleId="wazzatext">
    <w:name w:val="wazza_text"/>
    <w:basedOn w:val="Normlny"/>
    <w:qFormat/>
    <w:rsid w:val="004C090D"/>
    <w:pPr>
      <w:widowControl/>
      <w:autoSpaceDE/>
      <w:autoSpaceDN/>
      <w:adjustRightInd/>
      <w:spacing w:before="120"/>
      <w:jc w:val="both"/>
    </w:pPr>
    <w:rPr>
      <w:rFonts w:ascii="Arial" w:hAnsi="Arial" w:cs="Arial"/>
      <w:sz w:val="20"/>
      <w:szCs w:val="20"/>
    </w:rPr>
  </w:style>
  <w:style w:type="paragraph" w:styleId="Revzia">
    <w:name w:val="Revision"/>
    <w:hidden/>
    <w:uiPriority w:val="99"/>
    <w:semiHidden/>
    <w:rsid w:val="008F0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bb">
    <w:name w:val="bbb"/>
    <w:basedOn w:val="Normlny"/>
    <w:qFormat/>
    <w:rsid w:val="00AC4DB9"/>
    <w:pPr>
      <w:widowControl/>
      <w:tabs>
        <w:tab w:val="left" w:pos="709"/>
      </w:tabs>
      <w:spacing w:before="120" w:line="288" w:lineRule="auto"/>
      <w:ind w:left="709" w:hanging="709"/>
      <w:jc w:val="both"/>
    </w:pPr>
    <w:rPr>
      <w:rFonts w:ascii="Arial" w:eastAsia="MS Mincho" w:hAnsi="Arial" w:cs="Arial"/>
    </w:rPr>
  </w:style>
  <w:style w:type="character" w:customStyle="1" w:styleId="FontStyle65">
    <w:name w:val="Font Style65"/>
    <w:uiPriority w:val="99"/>
    <w:rsid w:val="00AC4DB9"/>
    <w:rPr>
      <w:rFonts w:ascii="Arial" w:hAnsi="Arial" w:cs="Arial"/>
      <w:sz w:val="20"/>
      <w:szCs w:val="18"/>
    </w:rPr>
  </w:style>
  <w:style w:type="character" w:customStyle="1" w:styleId="Nadpis5Char">
    <w:name w:val="Nadpis 5 Char"/>
    <w:basedOn w:val="Predvolenpsmoodseku"/>
    <w:link w:val="Nadpis5"/>
    <w:uiPriority w:val="9"/>
    <w:rsid w:val="00D956DC"/>
    <w:rPr>
      <w:rFonts w:ascii="Times New Roman" w:eastAsiaTheme="majorEastAsia" w:hAnsi="Times New Roman" w:cstheme="majorBidi"/>
      <w:b/>
      <w:iCs/>
      <w:smallCaps/>
      <w:szCs w:val="24"/>
    </w:rPr>
  </w:style>
  <w:style w:type="character" w:customStyle="1" w:styleId="Nadpis6Char">
    <w:name w:val="Nadpis 6 Char"/>
    <w:basedOn w:val="Predvolenpsmoodseku"/>
    <w:link w:val="Nadpis6"/>
    <w:uiPriority w:val="9"/>
    <w:rsid w:val="00D956DC"/>
    <w:rPr>
      <w:rFonts w:ascii="Times New Roman" w:eastAsiaTheme="majorEastAsia" w:hAnsi="Times New Roman" w:cstheme="majorBidi"/>
    </w:rPr>
  </w:style>
  <w:style w:type="character" w:customStyle="1" w:styleId="Nadpis7Char">
    <w:name w:val="Nadpis 7 Char"/>
    <w:basedOn w:val="Predvolenpsmoodseku"/>
    <w:link w:val="Nadpis7"/>
    <w:uiPriority w:val="9"/>
    <w:rsid w:val="00D956DC"/>
    <w:rPr>
      <w:rFonts w:ascii="Times New Roman" w:eastAsiaTheme="majorEastAsia" w:hAnsi="Times New Roman" w:cstheme="majorBidi"/>
      <w:iCs/>
    </w:rPr>
  </w:style>
  <w:style w:type="paragraph" w:customStyle="1" w:styleId="Odsek3">
    <w:name w:val="Odsek 3"/>
    <w:basedOn w:val="Normlny"/>
    <w:link w:val="Odsek3Char"/>
    <w:qFormat/>
    <w:rsid w:val="00D956DC"/>
    <w:pPr>
      <w:numPr>
        <w:numId w:val="40"/>
      </w:numPr>
      <w:autoSpaceDE/>
      <w:autoSpaceDN/>
      <w:adjustRightInd/>
      <w:spacing w:before="60"/>
      <w:ind w:left="1361" w:hanging="227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Odsek3Char">
    <w:name w:val="Odsek 3 Char"/>
    <w:basedOn w:val="Predvolenpsmoodseku"/>
    <w:link w:val="Odsek3"/>
    <w:rsid w:val="00D956DC"/>
    <w:rPr>
      <w:rFonts w:ascii="Times New Roman" w:hAnsi="Times New Roman"/>
    </w:rPr>
  </w:style>
  <w:style w:type="paragraph" w:customStyle="1" w:styleId="Odsek5">
    <w:name w:val="Odsek 5"/>
    <w:basedOn w:val="Odsekzoznamu"/>
    <w:link w:val="Odsek5Char"/>
    <w:qFormat/>
    <w:rsid w:val="00D956DC"/>
    <w:pPr>
      <w:widowControl/>
      <w:autoSpaceDE/>
      <w:autoSpaceDN/>
      <w:adjustRightInd/>
      <w:spacing w:before="80"/>
      <w:ind w:left="1078" w:hanging="284"/>
      <w:contextualSpacing w:val="0"/>
      <w:jc w:val="both"/>
    </w:pPr>
    <w:rPr>
      <w:rFonts w:eastAsiaTheme="majorEastAsia" w:cstheme="majorBidi"/>
      <w:iCs/>
      <w:sz w:val="22"/>
      <w:lang w:eastAsia="en-US"/>
    </w:rPr>
  </w:style>
  <w:style w:type="character" w:customStyle="1" w:styleId="Odsek5Char">
    <w:name w:val="Odsek 5 Char"/>
    <w:basedOn w:val="Predvolenpsmoodseku"/>
    <w:link w:val="Odsek5"/>
    <w:rsid w:val="00D956DC"/>
    <w:rPr>
      <w:rFonts w:ascii="Times New Roman" w:eastAsiaTheme="majorEastAsia" w:hAnsi="Times New Roman" w:cstheme="majorBidi"/>
      <w:iCs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956D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A120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86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99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udaje-o-hospodarskych-subjektoch-vedene-uradom/zoznam-hospodarskych-subjektov/detail-hospodarsky-subjekt/120198?ext=0&amp;ico=&amp;l=20&amp;limit=20&amp;nazov=zena-r&amp;obec=&amp;p=1&amp;page=1&amp;registracneCislo=&amp;sort=nazov&amp;sort-dir=ASC&amp;cHash=d250cc71101c98cd790c5ced29b299af" TargetMode="External"/><Relationship Id="rId13" Type="http://schemas.openxmlformats.org/officeDocument/2006/relationships/hyperlink" Target="https://www.crz.gov.sk/zmluva/10516424/" TargetMode="External"/><Relationship Id="rId18" Type="http://schemas.openxmlformats.org/officeDocument/2006/relationships/hyperlink" Target="https://rpvs.gov.sk/rpvs/Partner/Partner/Detail/1018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rz.gov.sk/zmluva/10146864/?csrt=11851148146706722263" TargetMode="External"/><Relationship Id="rId17" Type="http://schemas.openxmlformats.org/officeDocument/2006/relationships/hyperlink" Target="https://www.orsr.sk/vypis.asp?ID=240563&amp;SID=2&amp;P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vo.gov.sk/udaje-o-hospodarskych-subjektoch-vedene-uradom/zoznam-hospodarskych-subjektov/detail-hospodarsky-subjekt/127698?ext=0&amp;ico=&amp;l=20&amp;limit=20&amp;nazov=unique%20medical&amp;obec=&amp;p=1&amp;page=1&amp;registracneCislo=&amp;sort=nazov&amp;sort-dir=ASC&amp;cHash=511e4dc85fdbc89460ef00fdfcb24e1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rz.gov.sk/zmluva/8177143/?csrt=118511481467067222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rz.gov.sk/zmluva/9270596/?csrt=11851148146706722263" TargetMode="External"/><Relationship Id="rId10" Type="http://schemas.openxmlformats.org/officeDocument/2006/relationships/hyperlink" Target="https://rpvs.gov.sk/rpvs/Partner/Partner/Detail/1015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sr.sk/vypis.asp?ID=152793&amp;SID=2&amp;P=1" TargetMode="External"/><Relationship Id="rId14" Type="http://schemas.openxmlformats.org/officeDocument/2006/relationships/hyperlink" Target="https://www.crz.gov.sk/zmluva/8384449/?csrt=1185114814670672226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EB1D0-E39F-4756-BF68-3F7DF4EA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1467</Words>
  <Characters>8362</Characters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2025-10-06T12:56:00Z</dcterms:created>
  <dcterms:modified xsi:type="dcterms:W3CDTF">2025-10-17T12:19:00Z</dcterms:modified>
</cp:coreProperties>
</file>